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24F6" w14:textId="77777777" w:rsidR="004A4F06" w:rsidRDefault="004A4F06" w:rsidP="00047B95">
      <w:pPr>
        <w:pBdr>
          <w:bottom w:val="dashDotStroked" w:sz="24" w:space="1" w:color="C6D3F1" w:themeColor="accent1" w:themeTint="33"/>
        </w:pBdr>
      </w:pPr>
    </w:p>
    <w:p w14:paraId="0EE53C70" w14:textId="54307778" w:rsidR="00AC3533" w:rsidRPr="00047B95" w:rsidRDefault="00F3736A" w:rsidP="00AC3533">
      <w:pPr>
        <w:pStyle w:val="Heading1"/>
        <w:rPr>
          <w:color w:val="1F3E81" w:themeColor="accent1"/>
          <w:sz w:val="52"/>
          <w:szCs w:val="52"/>
        </w:rPr>
      </w:pPr>
      <w:r w:rsidRPr="00047B95">
        <w:rPr>
          <w:color w:val="1F3E81" w:themeColor="accent1"/>
          <w:sz w:val="52"/>
          <w:szCs w:val="52"/>
        </w:rPr>
        <w:t>Apprenticeship Programme Plan</w:t>
      </w:r>
    </w:p>
    <w:p w14:paraId="363FD83C" w14:textId="44A6DAD2" w:rsidR="00AC3533" w:rsidRPr="00E8287E" w:rsidRDefault="00E41959" w:rsidP="00AC3533">
      <w:pPr>
        <w:pStyle w:val="Heading3"/>
        <w:rPr>
          <w:b/>
          <w:bCs/>
          <w:color w:val="1F3E81" w:themeColor="accent1"/>
        </w:rPr>
      </w:pPr>
      <w:r>
        <w:rPr>
          <w:b/>
          <w:bCs/>
          <w:sz w:val="32"/>
          <w:szCs w:val="32"/>
        </w:rPr>
        <w:t>Senior Healthcare Support Worker: Maternity Support</w:t>
      </w:r>
      <w:r w:rsidR="004A4F06" w:rsidRPr="00E8287E">
        <w:rPr>
          <w:b/>
          <w:bCs/>
          <w:color w:val="1F3E81" w:themeColor="accent1"/>
        </w:rPr>
        <w:br/>
      </w:r>
    </w:p>
    <w:p w14:paraId="0189C408" w14:textId="1E24E212" w:rsidR="00F3736A" w:rsidRPr="00AC3533" w:rsidRDefault="00AC3533">
      <w:pPr>
        <w:rPr>
          <w:rStyle w:val="Strong"/>
        </w:rPr>
      </w:pPr>
      <w:r w:rsidRPr="00F25C44">
        <w:rPr>
          <w:rStyle w:val="Strong"/>
          <w:noProof/>
          <w:position w:val="-12"/>
        </w:rPr>
        <w:drawing>
          <wp:inline distT="0" distB="0" distL="0" distR="0" wp14:anchorId="09810C81" wp14:editId="3FC90022">
            <wp:extent cx="266700" cy="266700"/>
            <wp:effectExtent l="0" t="0" r="0" b="0"/>
            <wp:docPr id="61242573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2573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Level</w:t>
      </w:r>
      <w:r w:rsidRPr="00F25C44">
        <w:rPr>
          <w:rStyle w:val="Strong"/>
        </w:rPr>
        <w:t xml:space="preserve"> </w:t>
      </w:r>
      <w:r w:rsidR="00E41959">
        <w:rPr>
          <w:rStyle w:val="Strong"/>
        </w:rPr>
        <w:t>3</w:t>
      </w:r>
      <w:r w:rsidRPr="00F25C44">
        <w:rPr>
          <w:rStyle w:val="Strong"/>
        </w:rPr>
        <w:tab/>
      </w:r>
      <w:r w:rsidRPr="00F25C44">
        <w:rPr>
          <w:rStyle w:val="Heading9Char"/>
          <w:noProof/>
          <w:color w:val="auto"/>
          <w:position w:val="-12"/>
        </w:rPr>
        <w:drawing>
          <wp:inline distT="0" distB="0" distL="0" distR="0" wp14:anchorId="28D9FF5A" wp14:editId="4538219B">
            <wp:extent cx="266700" cy="266700"/>
            <wp:effectExtent l="0" t="0" r="0" b="0"/>
            <wp:docPr id="7602325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32584" name="Graphic 1"/>
                    <pic:cNvPicPr/>
                  </pic:nvPicPr>
                  <pic:blipFill>
                    <a:blip r:embed="rId13">
                      <a:extLst>
                        <a:ext uri="{96DAC541-7B7A-43D3-8B79-37D633B846F1}">
                          <asvg:svgBlip xmlns:asvg="http://schemas.microsoft.com/office/drawing/2016/SVG/main" r:embed="rId14"/>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 xml:space="preserve"> </w:t>
      </w:r>
      <w:r w:rsidR="00E41959">
        <w:rPr>
          <w:rStyle w:val="Strong"/>
        </w:rPr>
        <w:t xml:space="preserve">21 </w:t>
      </w:r>
      <w:r w:rsidR="00F25C44" w:rsidRPr="00F25C44">
        <w:rPr>
          <w:rStyle w:val="Strong"/>
        </w:rPr>
        <w:t>M</w:t>
      </w:r>
      <w:r w:rsidR="00F3736A" w:rsidRPr="00F25C44">
        <w:rPr>
          <w:rStyle w:val="Strong"/>
        </w:rPr>
        <w:t xml:space="preserve">onths </w:t>
      </w:r>
      <w:r w:rsidR="00F25C44" w:rsidRPr="00F25C44">
        <w:rPr>
          <w:rStyle w:val="Strong"/>
        </w:rPr>
        <w:t>P</w:t>
      </w:r>
      <w:r w:rsidR="00F3736A" w:rsidRPr="00F25C44">
        <w:rPr>
          <w:rStyle w:val="Strong"/>
        </w:rPr>
        <w:t xml:space="preserve">lus 3 </w:t>
      </w:r>
      <w:r w:rsidR="00F25C44" w:rsidRPr="00F25C44">
        <w:rPr>
          <w:rStyle w:val="Strong"/>
        </w:rPr>
        <w:t>M</w:t>
      </w:r>
      <w:r w:rsidR="00F3736A" w:rsidRPr="00F25C44">
        <w:rPr>
          <w:rStyle w:val="Strong"/>
        </w:rPr>
        <w:t xml:space="preserve">onths </w:t>
      </w:r>
      <w:r w:rsidR="00F25C44" w:rsidRPr="00F25C44">
        <w:rPr>
          <w:rStyle w:val="Strong"/>
        </w:rPr>
        <w:t>E</w:t>
      </w:r>
      <w:r w:rsidR="00F3736A" w:rsidRPr="00F25C44">
        <w:rPr>
          <w:rStyle w:val="Strong"/>
        </w:rPr>
        <w:t xml:space="preserve">nd </w:t>
      </w:r>
      <w:r w:rsidR="00F25C44" w:rsidRPr="00F25C44">
        <w:rPr>
          <w:rStyle w:val="Strong"/>
        </w:rPr>
        <w:t>P</w:t>
      </w:r>
      <w:r w:rsidR="00F3736A" w:rsidRPr="00F25C44">
        <w:rPr>
          <w:rStyle w:val="Strong"/>
        </w:rPr>
        <w:t xml:space="preserve">oint </w:t>
      </w:r>
      <w:r w:rsidR="00F25C44" w:rsidRPr="00F25C44">
        <w:rPr>
          <w:rStyle w:val="Strong"/>
        </w:rPr>
        <w:t>A</w:t>
      </w:r>
      <w:r w:rsidR="00F3736A" w:rsidRPr="00F25C44">
        <w:rPr>
          <w:rStyle w:val="Strong"/>
        </w:rPr>
        <w:t>ssessment</w:t>
      </w:r>
      <w:r w:rsidR="00E8287E">
        <w:rPr>
          <w:rStyle w:val="Strong"/>
        </w:rPr>
        <w:br/>
      </w:r>
    </w:p>
    <w:p w14:paraId="31B18B3E" w14:textId="0DA2127B" w:rsidR="00F3736A" w:rsidRPr="004A4F06" w:rsidRDefault="00F3736A">
      <w:pPr>
        <w:rPr>
          <w:rStyle w:val="Strong"/>
        </w:rPr>
      </w:pPr>
      <w:hyperlink r:id="rId15" w:history="1">
        <w:r w:rsidRPr="00E8287E">
          <w:rPr>
            <w:rStyle w:val="Strong"/>
            <w:color w:val="1F3E81" w:themeColor="accent1"/>
          </w:rPr>
          <w:t>Diploma Specification</w:t>
        </w:r>
      </w:hyperlink>
      <w:r w:rsidRPr="004A4F06">
        <w:rPr>
          <w:rStyle w:val="Strong"/>
        </w:rPr>
        <w:t xml:space="preserve"> |</w:t>
      </w:r>
      <w:r w:rsidRPr="00E8287E">
        <w:rPr>
          <w:rStyle w:val="Strong"/>
          <w:color w:val="1F3E81" w:themeColor="accent1"/>
        </w:rPr>
        <w:t xml:space="preserve"> </w:t>
      </w:r>
      <w:hyperlink r:id="rId16" w:history="1">
        <w:r w:rsidRPr="00E8287E">
          <w:rPr>
            <w:rStyle w:val="Strong"/>
            <w:color w:val="1F3E81" w:themeColor="accent1"/>
          </w:rPr>
          <w:t>Standard Specification</w:t>
        </w:r>
      </w:hyperlink>
    </w:p>
    <w:p w14:paraId="6F126F1B" w14:textId="77777777" w:rsidR="00F3736A" w:rsidRDefault="00F3736A" w:rsidP="00047B95">
      <w:pPr>
        <w:pBdr>
          <w:bottom w:val="dashDotStroked" w:sz="24" w:space="1" w:color="C6D3F1" w:themeColor="accent1" w:themeTint="33"/>
        </w:pBdr>
      </w:pPr>
    </w:p>
    <w:p w14:paraId="6F3489A0" w14:textId="7ACD3D2B" w:rsidR="00F3736A" w:rsidRPr="00830C8C" w:rsidRDefault="00F3736A" w:rsidP="00AC3533">
      <w:pPr>
        <w:pStyle w:val="Heading3"/>
        <w:rPr>
          <w:b/>
          <w:bCs/>
        </w:rPr>
      </w:pPr>
      <w:r w:rsidRPr="00830C8C">
        <w:rPr>
          <w:b/>
          <w:bCs/>
          <w:color w:val="1F3E81" w:themeColor="accent1"/>
        </w:rPr>
        <w:t>Step</w:t>
      </w:r>
      <w:r w:rsidR="00E8287E" w:rsidRPr="00830C8C">
        <w:rPr>
          <w:b/>
          <w:bCs/>
          <w:color w:val="1F3E81" w:themeColor="accent1"/>
        </w:rPr>
        <w:t>s</w:t>
      </w:r>
      <w:r w:rsidRPr="00830C8C">
        <w:rPr>
          <w:b/>
          <w:bCs/>
          <w:color w:val="1F3E81" w:themeColor="accent1"/>
        </w:rPr>
        <w:t xml:space="preserve"> </w:t>
      </w:r>
      <w:r w:rsidR="00B24004" w:rsidRPr="00830C8C">
        <w:rPr>
          <w:b/>
          <w:bCs/>
          <w:color w:val="1F3E81" w:themeColor="accent1"/>
        </w:rPr>
        <w:t>T</w:t>
      </w:r>
      <w:r w:rsidRPr="00830C8C">
        <w:rPr>
          <w:b/>
          <w:bCs/>
          <w:color w:val="1F3E81" w:themeColor="accent1"/>
        </w:rPr>
        <w:t>o Success Journey</w:t>
      </w:r>
    </w:p>
    <w:p w14:paraId="3EC5F7D9" w14:textId="775E6A89" w:rsidR="00AC3533" w:rsidRPr="00830C8C" w:rsidRDefault="00AC3533" w:rsidP="00AC3533">
      <w:pPr>
        <w:rPr>
          <w:b/>
          <w:bCs/>
        </w:rPr>
      </w:pPr>
      <w:r w:rsidRPr="00830C8C">
        <w:rPr>
          <w:rStyle w:val="Strong"/>
        </w:rPr>
        <w:t>First Six Weeks</w:t>
      </w:r>
    </w:p>
    <w:p w14:paraId="131996FE" w14:textId="5DDCDE93" w:rsidR="00E41D78" w:rsidRPr="00E41D78" w:rsidRDefault="00F3736A" w:rsidP="00E41D78">
      <w:pPr>
        <w:pStyle w:val="Heading3"/>
        <w:rPr>
          <w:color w:val="1F3E81" w:themeColor="accent1"/>
        </w:rPr>
      </w:pPr>
      <w:r w:rsidRPr="00E41D78">
        <w:rPr>
          <w:rStyle w:val="Strong"/>
          <w:color w:val="1F3E81" w:themeColor="accent1"/>
        </w:rPr>
        <w:t>Overview</w:t>
      </w:r>
    </w:p>
    <w:p w14:paraId="2258D6B3" w14:textId="45521822" w:rsidR="00F3736A" w:rsidRDefault="00F3736A" w:rsidP="00F3736A">
      <w:r>
        <w:t>Apprentices complete their induction, set learning goals, and gain a clear understanding of their apprenticeship journey.</w:t>
      </w:r>
    </w:p>
    <w:p w14:paraId="37737B18" w14:textId="7D538AE9" w:rsidR="00E41D78" w:rsidRPr="00E41D78" w:rsidRDefault="00F3736A" w:rsidP="00E41D78">
      <w:pPr>
        <w:pStyle w:val="Heading3"/>
        <w:rPr>
          <w:rStyle w:val="Strong"/>
          <w:color w:val="1F3E81" w:themeColor="accent1"/>
        </w:rPr>
      </w:pPr>
      <w:r w:rsidRPr="00E41D78">
        <w:rPr>
          <w:rStyle w:val="Strong"/>
          <w:color w:val="1F3E81" w:themeColor="accent1"/>
        </w:rPr>
        <w:t xml:space="preserve">Deadline </w:t>
      </w:r>
    </w:p>
    <w:p w14:paraId="45314A5A" w14:textId="43052544" w:rsidR="00F3736A" w:rsidRDefault="00F3736A" w:rsidP="00F3736A">
      <w:r>
        <w:t>Week 6</w:t>
      </w:r>
    </w:p>
    <w:p w14:paraId="0EFE2774" w14:textId="090500DD" w:rsidR="00F3736A" w:rsidRPr="00E41D78" w:rsidRDefault="00F3736A" w:rsidP="00E41D78">
      <w:pPr>
        <w:pStyle w:val="Heading3"/>
        <w:rPr>
          <w:rStyle w:val="Strong"/>
          <w:color w:val="1F3E81" w:themeColor="accent1"/>
        </w:rPr>
      </w:pPr>
      <w:r w:rsidRPr="00E41D78">
        <w:rPr>
          <w:rStyle w:val="Strong"/>
          <w:color w:val="1F3E81" w:themeColor="accent1"/>
        </w:rPr>
        <w:t>Key Tasks</w:t>
      </w:r>
    </w:p>
    <w:p w14:paraId="473C4EED" w14:textId="2146F03F" w:rsidR="00F3736A" w:rsidRDefault="00F3736A" w:rsidP="00F3736A">
      <w:pPr>
        <w:pStyle w:val="ListParagraph"/>
        <w:numPr>
          <w:ilvl w:val="0"/>
          <w:numId w:val="2"/>
        </w:numPr>
      </w:pPr>
      <w:r>
        <w:t>Complete all induction modules</w:t>
      </w:r>
    </w:p>
    <w:p w14:paraId="35D04321" w14:textId="7670EF5D" w:rsidR="00F3736A" w:rsidRDefault="00F3736A" w:rsidP="00F3736A">
      <w:pPr>
        <w:pStyle w:val="ListParagraph"/>
        <w:numPr>
          <w:ilvl w:val="0"/>
          <w:numId w:val="2"/>
        </w:numPr>
      </w:pPr>
      <w:r>
        <w:t>Set personal learning and development goals</w:t>
      </w:r>
    </w:p>
    <w:p w14:paraId="6FC4B0AA" w14:textId="77777777" w:rsidR="00E41D78" w:rsidRDefault="00E41D78" w:rsidP="00047B95">
      <w:pPr>
        <w:pBdr>
          <w:bottom w:val="dashDotStroked" w:sz="24" w:space="1" w:color="C6D3F1" w:themeColor="accent1" w:themeTint="33"/>
        </w:pBdr>
      </w:pPr>
    </w:p>
    <w:p w14:paraId="0CA4A4C4" w14:textId="77777777" w:rsidR="003052F5" w:rsidRDefault="003052F5" w:rsidP="00AC3533">
      <w:pPr>
        <w:pStyle w:val="Heading3"/>
        <w:rPr>
          <w:b/>
          <w:bCs/>
          <w:color w:val="1F3E81" w:themeColor="accent1"/>
        </w:rPr>
      </w:pPr>
    </w:p>
    <w:p w14:paraId="0D51DFF3" w14:textId="77777777" w:rsidR="003052F5" w:rsidRDefault="003052F5" w:rsidP="003052F5"/>
    <w:p w14:paraId="2A4757B3" w14:textId="77777777" w:rsidR="003052F5" w:rsidRDefault="003052F5" w:rsidP="003052F5">
      <w:pPr>
        <w:pBdr>
          <w:bottom w:val="dashDotStroked" w:sz="24" w:space="1" w:color="C6D3F1" w:themeColor="accent1" w:themeTint="33"/>
        </w:pBdr>
      </w:pPr>
    </w:p>
    <w:p w14:paraId="526F059A" w14:textId="0DFC2866" w:rsidR="00F3736A" w:rsidRPr="00830C8C" w:rsidRDefault="00F3736A" w:rsidP="00AC3533">
      <w:pPr>
        <w:pStyle w:val="Heading3"/>
        <w:rPr>
          <w:b/>
          <w:bCs/>
          <w:color w:val="1F3E81" w:themeColor="accent1"/>
        </w:rPr>
      </w:pPr>
      <w:r w:rsidRPr="00830C8C">
        <w:rPr>
          <w:b/>
          <w:bCs/>
          <w:color w:val="1F3E81" w:themeColor="accent1"/>
        </w:rPr>
        <w:t>Safeguarding Journey</w:t>
      </w:r>
    </w:p>
    <w:p w14:paraId="393E1E74" w14:textId="7058EB42" w:rsidR="00AC3533" w:rsidRPr="00830C8C" w:rsidRDefault="00AC3533" w:rsidP="00F3736A">
      <w:pPr>
        <w:rPr>
          <w:rStyle w:val="Strong"/>
        </w:rPr>
      </w:pPr>
      <w:r w:rsidRPr="00830C8C">
        <w:rPr>
          <w:rStyle w:val="Strong"/>
        </w:rPr>
        <w:t>Weeks 7 – 1</w:t>
      </w:r>
      <w:r w:rsidR="0001723D">
        <w:rPr>
          <w:rStyle w:val="Strong"/>
        </w:rPr>
        <w:t>0</w:t>
      </w:r>
    </w:p>
    <w:p w14:paraId="0ACA9818" w14:textId="566B4E60" w:rsidR="00F3736A" w:rsidRPr="00AD284A" w:rsidRDefault="00F3736A" w:rsidP="00F3736A">
      <w:pPr>
        <w:rPr>
          <w:b/>
          <w:bCs/>
        </w:rPr>
      </w:pPr>
      <w:r w:rsidRPr="00AD284A">
        <w:rPr>
          <w:rStyle w:val="Strong"/>
          <w:color w:val="1F3E81" w:themeColor="accent1"/>
        </w:rPr>
        <w:t>Overview</w:t>
      </w:r>
      <w:r w:rsidR="00AD284A">
        <w:rPr>
          <w:rStyle w:val="Strong"/>
        </w:rPr>
        <w:br/>
      </w:r>
      <w:r>
        <w:t>Apprentices gain essential safeguarding knowledge and understand their responsibilities.</w:t>
      </w:r>
    </w:p>
    <w:p w14:paraId="193976A3" w14:textId="374FB930" w:rsidR="00F3736A" w:rsidRPr="00AD284A" w:rsidRDefault="00F3736A" w:rsidP="00F3736A">
      <w:pPr>
        <w:rPr>
          <w:b/>
          <w:bCs/>
        </w:rPr>
      </w:pPr>
      <w:r w:rsidRPr="00E41D78">
        <w:rPr>
          <w:b/>
          <w:bCs/>
          <w:color w:val="1F3E81" w:themeColor="accent1"/>
        </w:rPr>
        <w:t>Deadline</w:t>
      </w:r>
      <w:r w:rsidR="00AD284A">
        <w:rPr>
          <w:b/>
          <w:bCs/>
        </w:rPr>
        <w:br/>
      </w:r>
      <w:r>
        <w:t>Week 10</w:t>
      </w:r>
    </w:p>
    <w:p w14:paraId="3247D871" w14:textId="77777777" w:rsidR="00AD284A" w:rsidRDefault="00F3736A" w:rsidP="00AD284A">
      <w:pPr>
        <w:rPr>
          <w:color w:val="1F3E81" w:themeColor="accent1"/>
        </w:rPr>
      </w:pPr>
      <w:r w:rsidRPr="00E41D78">
        <w:rPr>
          <w:b/>
          <w:bCs/>
          <w:color w:val="1F3E81" w:themeColor="accent1"/>
        </w:rPr>
        <w:t>Key Tasks</w:t>
      </w:r>
    </w:p>
    <w:p w14:paraId="2923C866" w14:textId="56FFE6D8" w:rsidR="00F3736A" w:rsidRPr="00AD284A" w:rsidRDefault="00F3736A" w:rsidP="00AD284A">
      <w:pPr>
        <w:pStyle w:val="ListParagraph"/>
        <w:numPr>
          <w:ilvl w:val="0"/>
          <w:numId w:val="21"/>
        </w:numPr>
      </w:pPr>
      <w:r>
        <w:t>Complete safeguarding training modules</w:t>
      </w:r>
    </w:p>
    <w:p w14:paraId="41B8CCFD" w14:textId="77777777" w:rsidR="00F3736A" w:rsidRDefault="00F3736A" w:rsidP="00047B95">
      <w:pPr>
        <w:pBdr>
          <w:bottom w:val="dashDotStroked" w:sz="24" w:space="1" w:color="C6D3F1" w:themeColor="accent1" w:themeTint="33"/>
        </w:pBdr>
      </w:pPr>
    </w:p>
    <w:p w14:paraId="69D4F8BF" w14:textId="71AA527F" w:rsidR="00F3736A" w:rsidRDefault="00F3736A" w:rsidP="00830C8C">
      <w:pPr>
        <w:pStyle w:val="Heading3"/>
        <w:spacing w:line="480" w:lineRule="auto"/>
        <w:rPr>
          <w:b/>
          <w:bCs/>
          <w:color w:val="1F3E81" w:themeColor="accent1"/>
        </w:rPr>
      </w:pPr>
      <w:r w:rsidRPr="00830C8C">
        <w:rPr>
          <w:b/>
          <w:bCs/>
          <w:color w:val="1F3E81" w:themeColor="accent1"/>
        </w:rPr>
        <w:t>Programme Structure &amp; Sessions</w:t>
      </w:r>
    </w:p>
    <w:tbl>
      <w:tblPr>
        <w:tblStyle w:val="GridTable4-Accent1"/>
        <w:tblW w:w="14029" w:type="dxa"/>
        <w:tblInd w:w="-5" w:type="dxa"/>
        <w:tblBorders>
          <w:top w:val="single" w:sz="4" w:space="0" w:color="1F3E81" w:themeColor="accent1"/>
          <w:left w:val="single" w:sz="4" w:space="0" w:color="1F3E81" w:themeColor="accent1"/>
          <w:bottom w:val="single" w:sz="4" w:space="0" w:color="1F3E81" w:themeColor="accent1"/>
          <w:right w:val="single" w:sz="4" w:space="0" w:color="1F3E81" w:themeColor="accent1"/>
          <w:insideH w:val="single" w:sz="4" w:space="0" w:color="1F3E81" w:themeColor="accent1"/>
          <w:insideV w:val="single" w:sz="4" w:space="0" w:color="1F3E81" w:themeColor="accent1"/>
        </w:tblBorders>
        <w:shd w:val="clear" w:color="auto" w:fill="C6D3F1" w:themeFill="accent1" w:themeFillTint="33"/>
        <w:tblLook w:val="04A0" w:firstRow="1" w:lastRow="0" w:firstColumn="1" w:lastColumn="0" w:noHBand="0" w:noVBand="1"/>
      </w:tblPr>
      <w:tblGrid>
        <w:gridCol w:w="1527"/>
        <w:gridCol w:w="1840"/>
        <w:gridCol w:w="2486"/>
        <w:gridCol w:w="2385"/>
        <w:gridCol w:w="1548"/>
        <w:gridCol w:w="4243"/>
      </w:tblGrid>
      <w:tr w:rsidR="00776766" w:rsidRPr="00E477D9" w14:paraId="69944655" w14:textId="77777777" w:rsidTr="00415B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Borders>
              <w:top w:val="none" w:sz="0" w:space="0" w:color="auto"/>
              <w:left w:val="none" w:sz="0" w:space="0" w:color="auto"/>
              <w:bottom w:val="none" w:sz="0" w:space="0" w:color="auto"/>
              <w:right w:val="none" w:sz="0" w:space="0" w:color="auto"/>
            </w:tcBorders>
            <w:vAlign w:val="center"/>
          </w:tcPr>
          <w:p w14:paraId="0CDF65C2" w14:textId="77777777" w:rsidR="00776766" w:rsidRPr="00E477D9" w:rsidRDefault="00776766" w:rsidP="00415B5B">
            <w:pPr>
              <w:spacing w:before="120" w:after="120"/>
              <w:jc w:val="center"/>
              <w:rPr>
                <w:rFonts w:asciiTheme="minorHAnsi" w:hAnsiTheme="minorHAnsi"/>
                <w:b w:val="0"/>
                <w:bCs w:val="0"/>
              </w:rPr>
            </w:pPr>
            <w:r w:rsidRPr="00E477D9">
              <w:rPr>
                <w:rFonts w:asciiTheme="minorHAnsi" w:hAnsiTheme="minorHAnsi"/>
              </w:rPr>
              <w:t>Timeframes</w:t>
            </w:r>
          </w:p>
        </w:tc>
        <w:tc>
          <w:tcPr>
            <w:tcW w:w="1840" w:type="dxa"/>
            <w:tcBorders>
              <w:top w:val="none" w:sz="0" w:space="0" w:color="auto"/>
              <w:left w:val="none" w:sz="0" w:space="0" w:color="auto"/>
              <w:bottom w:val="none" w:sz="0" w:space="0" w:color="auto"/>
              <w:right w:val="none" w:sz="0" w:space="0" w:color="auto"/>
            </w:tcBorders>
            <w:vAlign w:val="center"/>
          </w:tcPr>
          <w:p w14:paraId="714F7D2B" w14:textId="77777777" w:rsidR="00776766" w:rsidRPr="00E477D9" w:rsidRDefault="00776766" w:rsidP="00415B5B">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E477D9">
              <w:rPr>
                <w:rFonts w:asciiTheme="minorHAnsi" w:hAnsiTheme="minorHAnsi"/>
              </w:rPr>
              <w:t>Session Title</w:t>
            </w:r>
          </w:p>
        </w:tc>
        <w:tc>
          <w:tcPr>
            <w:tcW w:w="2486" w:type="dxa"/>
            <w:tcBorders>
              <w:top w:val="none" w:sz="0" w:space="0" w:color="auto"/>
              <w:left w:val="none" w:sz="0" w:space="0" w:color="auto"/>
              <w:bottom w:val="none" w:sz="0" w:space="0" w:color="auto"/>
              <w:right w:val="none" w:sz="0" w:space="0" w:color="auto"/>
            </w:tcBorders>
            <w:vAlign w:val="center"/>
          </w:tcPr>
          <w:p w14:paraId="1181D595" w14:textId="77777777" w:rsidR="00776766" w:rsidRPr="00E477D9" w:rsidRDefault="00776766" w:rsidP="00415B5B">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E477D9">
              <w:rPr>
                <w:rFonts w:asciiTheme="minorHAnsi" w:hAnsiTheme="minorHAnsi"/>
              </w:rPr>
              <w:t>Objectives</w:t>
            </w:r>
          </w:p>
        </w:tc>
        <w:tc>
          <w:tcPr>
            <w:tcW w:w="2385" w:type="dxa"/>
            <w:tcBorders>
              <w:top w:val="none" w:sz="0" w:space="0" w:color="auto"/>
              <w:left w:val="none" w:sz="0" w:space="0" w:color="auto"/>
              <w:bottom w:val="none" w:sz="0" w:space="0" w:color="auto"/>
              <w:right w:val="none" w:sz="0" w:space="0" w:color="auto"/>
            </w:tcBorders>
            <w:vAlign w:val="center"/>
          </w:tcPr>
          <w:p w14:paraId="3CEB6B74" w14:textId="57F6C54A" w:rsidR="00776766" w:rsidRPr="00E477D9" w:rsidRDefault="00776766" w:rsidP="00415B5B">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E477D9">
              <w:rPr>
                <w:rFonts w:asciiTheme="minorHAnsi" w:hAnsiTheme="minorHAnsi"/>
              </w:rPr>
              <w:t xml:space="preserve">Assessment </w:t>
            </w:r>
            <w:r w:rsidR="00415B5B">
              <w:rPr>
                <w:rFonts w:asciiTheme="minorHAnsi" w:hAnsiTheme="minorHAnsi"/>
              </w:rPr>
              <w:t>M</w:t>
            </w:r>
            <w:r w:rsidRPr="00E477D9">
              <w:rPr>
                <w:rFonts w:asciiTheme="minorHAnsi" w:hAnsiTheme="minorHAnsi"/>
              </w:rPr>
              <w:t>ethod</w:t>
            </w:r>
          </w:p>
        </w:tc>
        <w:tc>
          <w:tcPr>
            <w:tcW w:w="1548" w:type="dxa"/>
            <w:tcBorders>
              <w:top w:val="none" w:sz="0" w:space="0" w:color="auto"/>
              <w:left w:val="none" w:sz="0" w:space="0" w:color="auto"/>
              <w:bottom w:val="none" w:sz="0" w:space="0" w:color="auto"/>
              <w:right w:val="none" w:sz="0" w:space="0" w:color="auto"/>
            </w:tcBorders>
            <w:vAlign w:val="center"/>
          </w:tcPr>
          <w:p w14:paraId="2E860F11" w14:textId="20F0C782" w:rsidR="00776766" w:rsidRPr="00E477D9" w:rsidRDefault="00776766" w:rsidP="00415B5B">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E477D9">
              <w:rPr>
                <w:rFonts w:asciiTheme="minorHAnsi" w:hAnsiTheme="minorHAnsi"/>
              </w:rPr>
              <w:t xml:space="preserve">Submission </w:t>
            </w:r>
            <w:r w:rsidR="00415B5B">
              <w:rPr>
                <w:rFonts w:asciiTheme="minorHAnsi" w:hAnsiTheme="minorHAnsi"/>
              </w:rPr>
              <w:t>D</w:t>
            </w:r>
            <w:r w:rsidRPr="00E477D9">
              <w:rPr>
                <w:rFonts w:asciiTheme="minorHAnsi" w:hAnsiTheme="minorHAnsi"/>
              </w:rPr>
              <w:t>eadline</w:t>
            </w:r>
          </w:p>
        </w:tc>
        <w:tc>
          <w:tcPr>
            <w:tcW w:w="4243" w:type="dxa"/>
            <w:tcBorders>
              <w:top w:val="none" w:sz="0" w:space="0" w:color="auto"/>
              <w:left w:val="none" w:sz="0" w:space="0" w:color="auto"/>
              <w:bottom w:val="none" w:sz="0" w:space="0" w:color="auto"/>
              <w:right w:val="none" w:sz="0" w:space="0" w:color="auto"/>
            </w:tcBorders>
            <w:vAlign w:val="center"/>
          </w:tcPr>
          <w:p w14:paraId="67FCD56B" w14:textId="7B5A3A5B" w:rsidR="00776766" w:rsidRPr="00E477D9" w:rsidRDefault="00776766" w:rsidP="00415B5B">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E477D9">
              <w:rPr>
                <w:rFonts w:asciiTheme="minorHAnsi" w:hAnsiTheme="minorHAnsi"/>
              </w:rPr>
              <w:t>Off-</w:t>
            </w:r>
            <w:r w:rsidR="00415B5B">
              <w:rPr>
                <w:rFonts w:asciiTheme="minorHAnsi" w:hAnsiTheme="minorHAnsi"/>
              </w:rPr>
              <w:t>T</w:t>
            </w:r>
            <w:r w:rsidRPr="00E477D9">
              <w:rPr>
                <w:rFonts w:asciiTheme="minorHAnsi" w:hAnsiTheme="minorHAnsi"/>
              </w:rPr>
              <w:t>he-</w:t>
            </w:r>
            <w:r w:rsidR="00415B5B">
              <w:rPr>
                <w:rFonts w:asciiTheme="minorHAnsi" w:hAnsiTheme="minorHAnsi"/>
              </w:rPr>
              <w:t>J</w:t>
            </w:r>
            <w:r w:rsidRPr="00E477D9">
              <w:rPr>
                <w:rFonts w:asciiTheme="minorHAnsi" w:hAnsiTheme="minorHAnsi"/>
              </w:rPr>
              <w:t xml:space="preserve">ob </w:t>
            </w:r>
            <w:r w:rsidR="00415B5B">
              <w:rPr>
                <w:rFonts w:asciiTheme="minorHAnsi" w:hAnsiTheme="minorHAnsi"/>
              </w:rPr>
              <w:t>A</w:t>
            </w:r>
            <w:r w:rsidRPr="00E477D9">
              <w:rPr>
                <w:rFonts w:asciiTheme="minorHAnsi" w:hAnsiTheme="minorHAnsi"/>
              </w:rPr>
              <w:t>ctivity</w:t>
            </w:r>
          </w:p>
        </w:tc>
      </w:tr>
      <w:tr w:rsidR="00776766" w:rsidRPr="00E477D9" w14:paraId="749F6F06" w14:textId="77777777" w:rsidTr="00415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785B0A42" w14:textId="77777777" w:rsidR="00776766" w:rsidRPr="00E477D9" w:rsidRDefault="00776766" w:rsidP="00415B5B">
            <w:pPr>
              <w:spacing w:before="120" w:after="120"/>
              <w:rPr>
                <w:rFonts w:asciiTheme="minorHAnsi" w:hAnsiTheme="minorHAnsi"/>
                <w:b w:val="0"/>
                <w:bCs w:val="0"/>
              </w:rPr>
            </w:pPr>
            <w:r w:rsidRPr="00E477D9">
              <w:rPr>
                <w:rFonts w:asciiTheme="minorHAnsi" w:hAnsiTheme="minorHAnsi"/>
              </w:rPr>
              <w:t>Week 1</w:t>
            </w:r>
          </w:p>
        </w:tc>
        <w:tc>
          <w:tcPr>
            <w:tcW w:w="1840" w:type="dxa"/>
          </w:tcPr>
          <w:p w14:paraId="57A58EF2"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477D9">
              <w:rPr>
                <w:rFonts w:asciiTheme="minorHAnsi" w:hAnsiTheme="minorHAnsi"/>
                <w:b/>
                <w:bCs/>
              </w:rPr>
              <w:t xml:space="preserve">Induction </w:t>
            </w:r>
          </w:p>
        </w:tc>
        <w:tc>
          <w:tcPr>
            <w:tcW w:w="2486" w:type="dxa"/>
          </w:tcPr>
          <w:p w14:paraId="0569B541"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Understand the role of an apprentice and see examples of portfolio building.</w:t>
            </w:r>
            <w:r w:rsidRPr="00E477D9">
              <w:rPr>
                <w:rFonts w:asciiTheme="minorHAnsi" w:hAnsiTheme="minorHAnsi" w:cs="Arial"/>
              </w:rPr>
              <w:t>​</w:t>
            </w:r>
          </w:p>
          <w:p w14:paraId="435B4233"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Navigate the Learner Portal effectively.</w:t>
            </w:r>
            <w:r w:rsidRPr="00E477D9">
              <w:rPr>
                <w:rFonts w:asciiTheme="minorHAnsi" w:hAnsiTheme="minorHAnsi" w:cs="Arial"/>
              </w:rPr>
              <w:t>​</w:t>
            </w:r>
          </w:p>
          <w:p w14:paraId="1F077239"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lastRenderedPageBreak/>
              <w:t>📚</w:t>
            </w:r>
            <w:r w:rsidRPr="00E477D9">
              <w:rPr>
                <w:rFonts w:asciiTheme="minorHAnsi" w:hAnsiTheme="minorHAnsi"/>
              </w:rPr>
              <w:t xml:space="preserve"> Learn how to enhance your English and Maths skills.</w:t>
            </w:r>
            <w:r w:rsidRPr="00E477D9">
              <w:rPr>
                <w:rFonts w:asciiTheme="minorHAnsi" w:hAnsiTheme="minorHAnsi" w:cs="Arial"/>
              </w:rPr>
              <w:t>​</w:t>
            </w:r>
          </w:p>
          <w:p w14:paraId="7BB5CA6C"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Introduce Off-the-Job Training</w:t>
            </w:r>
            <w:r w:rsidRPr="00E477D9">
              <w:rPr>
                <w:rFonts w:asciiTheme="minorHAnsi" w:hAnsiTheme="minorHAnsi" w:cs="Arial"/>
              </w:rPr>
              <w:t>​</w:t>
            </w:r>
          </w:p>
          <w:p w14:paraId="082389A6"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Master the steps to log in to OneFile.</w:t>
            </w:r>
            <w:r w:rsidRPr="00E477D9">
              <w:rPr>
                <w:rFonts w:asciiTheme="minorHAnsi" w:hAnsiTheme="minorHAnsi" w:cs="Arial"/>
              </w:rPr>
              <w:t>​</w:t>
            </w:r>
          </w:p>
          <w:p w14:paraId="566454E2"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Complete your Individual Training Plan (ITP) with a SWOT analysis.</w:t>
            </w:r>
            <w:r w:rsidRPr="00E477D9">
              <w:rPr>
                <w:rFonts w:asciiTheme="minorHAnsi" w:hAnsiTheme="minorHAnsi" w:cs="Arial"/>
              </w:rPr>
              <w:t>​</w:t>
            </w:r>
          </w:p>
          <w:p w14:paraId="6219490D"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Complete your Cognassist Assessment. </w:t>
            </w:r>
          </w:p>
        </w:tc>
        <w:tc>
          <w:tcPr>
            <w:tcW w:w="2385" w:type="dxa"/>
          </w:tcPr>
          <w:p w14:paraId="7F146796"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lastRenderedPageBreak/>
              <w:t xml:space="preserve">Steps to success learning and assessment record via OneFile e-portfolio system. </w:t>
            </w:r>
          </w:p>
        </w:tc>
        <w:tc>
          <w:tcPr>
            <w:tcW w:w="1548" w:type="dxa"/>
          </w:tcPr>
          <w:p w14:paraId="4CD6ECF6"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b/>
                <w:bCs/>
              </w:rPr>
              <w:t xml:space="preserve"> </w:t>
            </w:r>
            <w:r w:rsidRPr="00E477D9">
              <w:rPr>
                <w:rFonts w:asciiTheme="minorHAnsi" w:hAnsiTheme="minorHAnsi"/>
              </w:rPr>
              <w:t xml:space="preserve">6 weeks. </w:t>
            </w:r>
          </w:p>
        </w:tc>
        <w:tc>
          <w:tcPr>
            <w:tcW w:w="4243" w:type="dxa"/>
          </w:tcPr>
          <w:p w14:paraId="6C4D82CA"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N/A</w:t>
            </w:r>
          </w:p>
        </w:tc>
      </w:tr>
      <w:tr w:rsidR="00776766" w:rsidRPr="00E477D9" w14:paraId="7FB46718" w14:textId="77777777" w:rsidTr="00415B5B">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23732BE6" w14:textId="77777777" w:rsidR="00776766" w:rsidRPr="00E477D9" w:rsidRDefault="00776766" w:rsidP="00415B5B">
            <w:pPr>
              <w:spacing w:before="120" w:after="120"/>
              <w:rPr>
                <w:rFonts w:asciiTheme="minorHAnsi" w:hAnsiTheme="minorHAnsi"/>
                <w:b w:val="0"/>
                <w:bCs w:val="0"/>
              </w:rPr>
            </w:pPr>
            <w:r w:rsidRPr="00E477D9">
              <w:rPr>
                <w:rFonts w:asciiTheme="minorHAnsi" w:hAnsiTheme="minorHAnsi"/>
              </w:rPr>
              <w:t>1-3 weeks</w:t>
            </w:r>
          </w:p>
        </w:tc>
        <w:tc>
          <w:tcPr>
            <w:tcW w:w="1840" w:type="dxa"/>
            <w:shd w:val="clear" w:color="auto" w:fill="C6D3F1" w:themeFill="accent1" w:themeFillTint="33"/>
          </w:tcPr>
          <w:p w14:paraId="1467CDA1"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Theme="minorHAnsi" w:hAnsiTheme="minorHAnsi"/>
                <w:b/>
                <w:bCs/>
              </w:rPr>
              <w:t>Planning meeting</w:t>
            </w:r>
          </w:p>
        </w:tc>
        <w:tc>
          <w:tcPr>
            <w:tcW w:w="2486" w:type="dxa"/>
            <w:shd w:val="clear" w:color="auto" w:fill="C6D3F1" w:themeFill="accent1" w:themeFillTint="33"/>
          </w:tcPr>
          <w:p w14:paraId="6D48605E"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Recognise Prior learning.</w:t>
            </w:r>
          </w:p>
          <w:p w14:paraId="0CA5EFE9"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Agree off the job activities. </w:t>
            </w:r>
          </w:p>
          <w:p w14:paraId="54F17790"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opt in or out of functional skills if applicable. </w:t>
            </w:r>
          </w:p>
          <w:p w14:paraId="4E84B8D0"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Confirm session dates and plan enhancements. </w:t>
            </w:r>
          </w:p>
          <w:p w14:paraId="54B2D3CF"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Segoe UI Emoji" w:hAnsi="Segoe UI Emoji" w:cs="Segoe UI Emoji"/>
              </w:rPr>
              <w:t>🤲</w:t>
            </w:r>
            <w:r w:rsidRPr="00E477D9">
              <w:rPr>
                <w:rFonts w:asciiTheme="minorHAnsi" w:hAnsiTheme="minorHAnsi"/>
              </w:rPr>
              <w:t xml:space="preserve"> Identify and plan additional support.</w:t>
            </w:r>
            <w:r w:rsidRPr="00E477D9">
              <w:rPr>
                <w:rFonts w:asciiTheme="minorHAnsi" w:hAnsiTheme="minorHAnsi"/>
                <w:b/>
                <w:bCs/>
              </w:rPr>
              <w:t xml:space="preserve"> </w:t>
            </w:r>
          </w:p>
          <w:p w14:paraId="6B749AA4"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lastRenderedPageBreak/>
              <w:t>📈</w:t>
            </w:r>
            <w:r w:rsidRPr="00E477D9">
              <w:rPr>
                <w:rFonts w:asciiTheme="minorHAnsi" w:hAnsiTheme="minorHAnsi"/>
              </w:rPr>
              <w:t xml:space="preserve"> Plan formal progress reviews</w:t>
            </w:r>
          </w:p>
        </w:tc>
        <w:tc>
          <w:tcPr>
            <w:tcW w:w="2385" w:type="dxa"/>
            <w:shd w:val="clear" w:color="auto" w:fill="C6D3F1" w:themeFill="accent1" w:themeFillTint="33"/>
          </w:tcPr>
          <w:p w14:paraId="735D7BBD"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lastRenderedPageBreak/>
              <w:t xml:space="preserve">Safeguarding learner journey learning and assessment record via OneFile e-portfolio system. </w:t>
            </w:r>
          </w:p>
        </w:tc>
        <w:tc>
          <w:tcPr>
            <w:tcW w:w="1548" w:type="dxa"/>
            <w:shd w:val="clear" w:color="auto" w:fill="C6D3F1" w:themeFill="accent1" w:themeFillTint="33"/>
          </w:tcPr>
          <w:p w14:paraId="6460ECBB"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 xml:space="preserve">4 weeks. </w:t>
            </w:r>
          </w:p>
        </w:tc>
        <w:tc>
          <w:tcPr>
            <w:tcW w:w="4243" w:type="dxa"/>
            <w:shd w:val="clear" w:color="auto" w:fill="C6D3F1" w:themeFill="accent1" w:themeFillTint="33"/>
          </w:tcPr>
          <w:p w14:paraId="7566B180"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N/A</w:t>
            </w:r>
          </w:p>
        </w:tc>
      </w:tr>
      <w:tr w:rsidR="00776766" w:rsidRPr="00E477D9" w14:paraId="1DC8016C" w14:textId="77777777" w:rsidTr="00415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46E3FDA1" w14:textId="77777777" w:rsidR="00776766" w:rsidRPr="00E477D9" w:rsidRDefault="00776766" w:rsidP="00415B5B">
            <w:pPr>
              <w:spacing w:before="120" w:after="120"/>
              <w:rPr>
                <w:rFonts w:asciiTheme="minorHAnsi" w:hAnsiTheme="minorHAnsi"/>
                <w:b w:val="0"/>
                <w:bCs w:val="0"/>
              </w:rPr>
            </w:pPr>
            <w:r w:rsidRPr="00E477D9">
              <w:rPr>
                <w:rFonts w:asciiTheme="minorHAnsi" w:hAnsiTheme="minorHAnsi"/>
              </w:rPr>
              <w:t>1-4 weeks</w:t>
            </w:r>
          </w:p>
        </w:tc>
        <w:tc>
          <w:tcPr>
            <w:tcW w:w="1840" w:type="dxa"/>
          </w:tcPr>
          <w:p w14:paraId="3385D158"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477D9">
              <w:rPr>
                <w:rFonts w:asciiTheme="minorHAnsi" w:hAnsiTheme="minorHAnsi"/>
                <w:b/>
                <w:bCs/>
              </w:rPr>
              <w:t>Orientation session</w:t>
            </w:r>
          </w:p>
        </w:tc>
        <w:tc>
          <w:tcPr>
            <w:tcW w:w="2486" w:type="dxa"/>
          </w:tcPr>
          <w:p w14:paraId="2FBCFE3A"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 xml:space="preserve">To access, understand and use the following. </w:t>
            </w:r>
          </w:p>
          <w:p w14:paraId="0071C812"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Learner Portal</w:t>
            </w:r>
          </w:p>
          <w:p w14:paraId="28151B94"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Apprenticeship Service Feedback</w:t>
            </w:r>
          </w:p>
          <w:p w14:paraId="4CCFC9B8"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Safeguarding</w:t>
            </w:r>
          </w:p>
          <w:p w14:paraId="5A7A6BBA"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MS Teams</w:t>
            </w:r>
          </w:p>
          <w:p w14:paraId="2583927E"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Booking appointments into your online calendar </w:t>
            </w:r>
          </w:p>
          <w:p w14:paraId="4397B009"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Using OneFile - your e-portfolio</w:t>
            </w:r>
          </w:p>
          <w:p w14:paraId="2D490EF4"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Reflective Practice</w:t>
            </w:r>
          </w:p>
          <w:p w14:paraId="66CF7DA1"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Plagiarism</w:t>
            </w:r>
          </w:p>
          <w:p w14:paraId="41138545"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Cognassist </w:t>
            </w:r>
          </w:p>
          <w:p w14:paraId="24EC849B"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Operative verbs</w:t>
            </w:r>
          </w:p>
          <w:p w14:paraId="20A7EE4D"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477D9">
              <w:rPr>
                <w:rFonts w:ascii="Segoe UI Emoji" w:hAnsi="Segoe UI Emoji" w:cs="Segoe UI Emoji"/>
              </w:rPr>
              <w:t>📚</w:t>
            </w:r>
            <w:r w:rsidRPr="00E477D9">
              <w:rPr>
                <w:rFonts w:asciiTheme="minorHAnsi" w:hAnsiTheme="minorHAnsi"/>
              </w:rPr>
              <w:t xml:space="preserve"> Skills Forward (As required)</w:t>
            </w:r>
          </w:p>
        </w:tc>
        <w:tc>
          <w:tcPr>
            <w:tcW w:w="2385" w:type="dxa"/>
          </w:tcPr>
          <w:p w14:paraId="656DB818"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 xml:space="preserve">Practice the systems demonstrated. </w:t>
            </w:r>
          </w:p>
        </w:tc>
        <w:tc>
          <w:tcPr>
            <w:tcW w:w="1548" w:type="dxa"/>
          </w:tcPr>
          <w:p w14:paraId="3D3C4C6E"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N/A</w:t>
            </w:r>
          </w:p>
        </w:tc>
        <w:tc>
          <w:tcPr>
            <w:tcW w:w="4243" w:type="dxa"/>
          </w:tcPr>
          <w:p w14:paraId="4D4CFE63"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 xml:space="preserve">Planning off the job activity. </w:t>
            </w:r>
          </w:p>
        </w:tc>
      </w:tr>
      <w:tr w:rsidR="00776766" w:rsidRPr="00E477D9" w14:paraId="0D57B12D" w14:textId="77777777" w:rsidTr="00415B5B">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1CEB3D77" w14:textId="77777777" w:rsidR="00776766" w:rsidRPr="00E477D9" w:rsidRDefault="00776766" w:rsidP="00415B5B">
            <w:pPr>
              <w:spacing w:before="120" w:after="120"/>
              <w:rPr>
                <w:rFonts w:asciiTheme="minorHAnsi" w:hAnsiTheme="minorHAnsi"/>
              </w:rPr>
            </w:pPr>
            <w:r w:rsidRPr="00E477D9">
              <w:rPr>
                <w:rFonts w:asciiTheme="minorHAnsi" w:hAnsiTheme="minorHAnsi"/>
              </w:rPr>
              <w:t xml:space="preserve">Month 1 - 9 Online Core </w:t>
            </w:r>
            <w:r w:rsidRPr="00E477D9">
              <w:rPr>
                <w:rFonts w:asciiTheme="minorHAnsi" w:hAnsiTheme="minorHAnsi"/>
              </w:rPr>
              <w:lastRenderedPageBreak/>
              <w:t>Sessions 2 to 6</w:t>
            </w:r>
          </w:p>
          <w:p w14:paraId="07A1BEAC" w14:textId="77777777" w:rsidR="00776766" w:rsidRPr="00E477D9" w:rsidRDefault="00776766" w:rsidP="00415B5B">
            <w:pPr>
              <w:spacing w:before="120" w:after="120"/>
              <w:rPr>
                <w:rFonts w:asciiTheme="minorHAnsi" w:hAnsiTheme="minorHAnsi"/>
                <w:b w:val="0"/>
                <w:bCs w:val="0"/>
              </w:rPr>
            </w:pPr>
          </w:p>
          <w:p w14:paraId="631C880D" w14:textId="77777777" w:rsidR="00776766" w:rsidRPr="00E477D9" w:rsidRDefault="00776766" w:rsidP="00415B5B">
            <w:pPr>
              <w:spacing w:before="120" w:after="120"/>
              <w:rPr>
                <w:rFonts w:asciiTheme="minorHAnsi" w:hAnsiTheme="minorHAnsi"/>
                <w:b w:val="0"/>
                <w:bCs w:val="0"/>
              </w:rPr>
            </w:pPr>
            <w:r w:rsidRPr="00E477D9">
              <w:rPr>
                <w:rFonts w:asciiTheme="minorHAnsi" w:hAnsiTheme="minorHAnsi"/>
              </w:rPr>
              <w:t>Can be completed in any order</w:t>
            </w:r>
          </w:p>
        </w:tc>
        <w:tc>
          <w:tcPr>
            <w:tcW w:w="1840" w:type="dxa"/>
            <w:shd w:val="clear" w:color="auto" w:fill="C6D3F1" w:themeFill="accent1" w:themeFillTint="33"/>
          </w:tcPr>
          <w:p w14:paraId="589C4412"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Theme="minorHAnsi" w:hAnsiTheme="minorHAnsi"/>
                <w:b/>
                <w:bCs/>
              </w:rPr>
              <w:lastRenderedPageBreak/>
              <w:t>Core Session 2</w:t>
            </w:r>
          </w:p>
          <w:p w14:paraId="7DEC4F36"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p w14:paraId="6DA7C14D"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lastRenderedPageBreak/>
              <w:t>Roles and Responsibilities of a Senior Healthcare Support Worker</w:t>
            </w:r>
          </w:p>
          <w:p w14:paraId="57AF9C62"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486" w:type="dxa"/>
            <w:shd w:val="clear" w:color="auto" w:fill="C6D3F1" w:themeFill="accent1" w:themeFillTint="33"/>
          </w:tcPr>
          <w:p w14:paraId="070F4DB9"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Theme="minorHAnsi" w:hAnsiTheme="minorHAnsi"/>
                <w:b/>
                <w:bCs/>
              </w:rPr>
              <w:lastRenderedPageBreak/>
              <w:t>Learning outcomes</w:t>
            </w:r>
          </w:p>
          <w:p w14:paraId="712557D2" w14:textId="77777777" w:rsidR="00776766" w:rsidRPr="00E477D9" w:rsidRDefault="00776766" w:rsidP="00415B5B">
            <w:pPr>
              <w:numPr>
                <w:ilvl w:val="0"/>
                <w:numId w:val="4"/>
              </w:numPr>
              <w:tabs>
                <w:tab w:val="clear" w:pos="720"/>
                <w:tab w:val="num" w:pos="271"/>
              </w:tabs>
              <w:spacing w:before="120" w:after="120"/>
              <w:ind w:left="0" w:hanging="27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 xml:space="preserve">Considering how duty of care links to duty of </w:t>
            </w:r>
            <w:r w:rsidRPr="00E477D9">
              <w:rPr>
                <w:rFonts w:asciiTheme="minorHAnsi" w:hAnsiTheme="minorHAnsi"/>
                <w:lang w:val="en-US"/>
              </w:rPr>
              <w:lastRenderedPageBreak/>
              <w:t>candour and safeguarding of individuals in your care.</w:t>
            </w:r>
            <w:r w:rsidRPr="00E477D9">
              <w:rPr>
                <w:rFonts w:asciiTheme="minorHAnsi" w:hAnsiTheme="minorHAnsi" w:cs="Arial"/>
                <w:lang w:val="en-US"/>
              </w:rPr>
              <w:t>​</w:t>
            </w:r>
            <w:r w:rsidRPr="00E477D9">
              <w:rPr>
                <w:rFonts w:asciiTheme="minorHAnsi" w:hAnsiTheme="minorHAnsi"/>
              </w:rPr>
              <w:t> </w:t>
            </w:r>
          </w:p>
          <w:p w14:paraId="40A6F42C" w14:textId="77777777" w:rsidR="00776766" w:rsidRPr="00E477D9" w:rsidRDefault="00776766" w:rsidP="00415B5B">
            <w:pPr>
              <w:numPr>
                <w:ilvl w:val="0"/>
                <w:numId w:val="5"/>
              </w:numPr>
              <w:tabs>
                <w:tab w:val="clear" w:pos="720"/>
                <w:tab w:val="num" w:pos="271"/>
              </w:tabs>
              <w:spacing w:before="120" w:after="120"/>
              <w:ind w:left="0" w:hanging="27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Discussing own responsibilities in relation to incidents, errors and near misses within the workplace</w:t>
            </w:r>
            <w:r w:rsidRPr="00E477D9">
              <w:rPr>
                <w:rFonts w:asciiTheme="minorHAnsi" w:hAnsiTheme="minorHAnsi" w:cs="Arial"/>
                <w:lang w:val="en-US"/>
              </w:rPr>
              <w:t>​</w:t>
            </w:r>
            <w:r w:rsidRPr="00E477D9">
              <w:rPr>
                <w:rFonts w:asciiTheme="minorHAnsi" w:hAnsiTheme="minorHAnsi"/>
              </w:rPr>
              <w:t> </w:t>
            </w:r>
          </w:p>
          <w:p w14:paraId="5FF21094" w14:textId="77777777" w:rsidR="00776766" w:rsidRPr="00E477D9" w:rsidRDefault="00776766" w:rsidP="00415B5B">
            <w:pPr>
              <w:numPr>
                <w:ilvl w:val="0"/>
                <w:numId w:val="6"/>
              </w:numPr>
              <w:tabs>
                <w:tab w:val="clear" w:pos="720"/>
                <w:tab w:val="num" w:pos="271"/>
              </w:tabs>
              <w:spacing w:before="120" w:after="120"/>
              <w:ind w:left="0" w:hanging="27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Identifying the common causes of conflict in the workplace and how to respond to them</w:t>
            </w:r>
            <w:r w:rsidRPr="00E477D9">
              <w:rPr>
                <w:rFonts w:asciiTheme="minorHAnsi" w:hAnsiTheme="minorHAnsi" w:cs="Arial"/>
                <w:lang w:val="en-US"/>
              </w:rPr>
              <w:t>​</w:t>
            </w:r>
            <w:r w:rsidRPr="00E477D9">
              <w:rPr>
                <w:rFonts w:asciiTheme="minorHAnsi" w:hAnsiTheme="minorHAnsi"/>
              </w:rPr>
              <w:t> </w:t>
            </w:r>
          </w:p>
          <w:p w14:paraId="6472DA60" w14:textId="77777777" w:rsidR="00776766" w:rsidRPr="00E477D9" w:rsidRDefault="00776766" w:rsidP="00415B5B">
            <w:pPr>
              <w:numPr>
                <w:ilvl w:val="0"/>
                <w:numId w:val="7"/>
              </w:numPr>
              <w:tabs>
                <w:tab w:val="clear" w:pos="720"/>
                <w:tab w:val="num" w:pos="271"/>
              </w:tabs>
              <w:spacing w:before="120" w:after="120"/>
              <w:ind w:left="0" w:hanging="27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Discussing how British Values relate to your role as a health care support worker</w:t>
            </w:r>
            <w:r w:rsidRPr="00E477D9">
              <w:rPr>
                <w:rFonts w:asciiTheme="minorHAnsi" w:hAnsiTheme="minorHAnsi"/>
              </w:rPr>
              <w:t> </w:t>
            </w:r>
          </w:p>
          <w:p w14:paraId="25308233"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385" w:type="dxa"/>
            <w:shd w:val="clear" w:color="auto" w:fill="C6D3F1" w:themeFill="accent1" w:themeFillTint="33"/>
          </w:tcPr>
          <w:p w14:paraId="50FF9287"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lastRenderedPageBreak/>
              <w:t xml:space="preserve">Workbook to cover evidence towards diploma units 5, 6, 10 </w:t>
            </w:r>
            <w:r w:rsidRPr="00E477D9">
              <w:rPr>
                <w:rFonts w:asciiTheme="minorHAnsi" w:hAnsiTheme="minorHAnsi"/>
              </w:rPr>
              <w:lastRenderedPageBreak/>
              <w:t>and the apprenticeship standard.</w:t>
            </w:r>
          </w:p>
          <w:p w14:paraId="77A52120"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4F4D1E6"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Written report of a conflict or dilemma.</w:t>
            </w:r>
          </w:p>
          <w:p w14:paraId="0F250F0B"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BBECC1A"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Stretch and challenge to read the complaints procedure and apply to practice.</w:t>
            </w:r>
          </w:p>
          <w:p w14:paraId="01A8B048"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548" w:type="dxa"/>
            <w:shd w:val="clear" w:color="auto" w:fill="C6D3F1" w:themeFill="accent1" w:themeFillTint="33"/>
          </w:tcPr>
          <w:p w14:paraId="3F7F5B6D"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Theme="minorHAnsi" w:hAnsiTheme="minorHAnsi"/>
              </w:rPr>
              <w:lastRenderedPageBreak/>
              <w:t xml:space="preserve">2 – 3 weeks after </w:t>
            </w:r>
            <w:r w:rsidRPr="00E477D9">
              <w:rPr>
                <w:rFonts w:asciiTheme="minorHAnsi" w:hAnsiTheme="minorHAnsi"/>
              </w:rPr>
              <w:lastRenderedPageBreak/>
              <w:t>attending the session.</w:t>
            </w:r>
          </w:p>
        </w:tc>
        <w:tc>
          <w:tcPr>
            <w:tcW w:w="4243" w:type="dxa"/>
            <w:shd w:val="clear" w:color="auto" w:fill="C6D3F1" w:themeFill="accent1" w:themeFillTint="33"/>
          </w:tcPr>
          <w:p w14:paraId="13E330F4"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olor w:val="EE0000"/>
              </w:rPr>
            </w:pPr>
            <w:r w:rsidRPr="00E477D9">
              <w:rPr>
                <w:rFonts w:asciiTheme="minorHAnsi" w:hAnsiTheme="minorHAnsi"/>
              </w:rPr>
              <w:lastRenderedPageBreak/>
              <w:t xml:space="preserve">Attending the session and completing a reflection of what you have learned in your learning journal on Onefile.  </w:t>
            </w:r>
          </w:p>
          <w:p w14:paraId="0DD9C31B"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761E9AB4"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Completing the workbook.</w:t>
            </w:r>
          </w:p>
          <w:p w14:paraId="0F21D891"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07DD8D1"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rPr>
              <w:t>Completing a w</w:t>
            </w:r>
            <w:r w:rsidRPr="00E477D9">
              <w:rPr>
                <w:rFonts w:asciiTheme="minorHAnsi" w:hAnsiTheme="minorHAnsi" w:cs="Arial"/>
                <w:bCs/>
              </w:rPr>
              <w:t>ritten report of a situation when learners have had to deal with a challenging situation.</w:t>
            </w:r>
          </w:p>
          <w:p w14:paraId="16F38EDD"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8BC6BF6"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E477D9">
              <w:rPr>
                <w:rFonts w:asciiTheme="minorHAnsi" w:hAnsiTheme="minorHAnsi" w:cs="Arial"/>
                <w:b/>
              </w:rPr>
              <w:t>You may wish to explore opportunities for additional learning in the following areas.</w:t>
            </w:r>
          </w:p>
          <w:p w14:paraId="0F866E46"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34125DC" w14:textId="77777777" w:rsidR="00776766" w:rsidRPr="00E477D9" w:rsidRDefault="00776766" w:rsidP="00415B5B">
            <w:pPr>
              <w:pStyle w:val="ListParagraph"/>
              <w:numPr>
                <w:ilvl w:val="0"/>
                <w:numId w:val="8"/>
              </w:numPr>
              <w:spacing w:before="120" w:after="120"/>
              <w:ind w:left="0" w:hanging="203"/>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Conflict resolution training.</w:t>
            </w:r>
          </w:p>
          <w:p w14:paraId="655625C3" w14:textId="77777777" w:rsidR="00776766" w:rsidRPr="00E477D9" w:rsidRDefault="00776766" w:rsidP="00415B5B">
            <w:pPr>
              <w:pStyle w:val="ListParagraph"/>
              <w:numPr>
                <w:ilvl w:val="0"/>
                <w:numId w:val="8"/>
              </w:numPr>
              <w:spacing w:before="120" w:after="120"/>
              <w:ind w:left="0" w:hanging="203"/>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Following up on a complaint.</w:t>
            </w:r>
          </w:p>
          <w:p w14:paraId="34F39690" w14:textId="77777777" w:rsidR="00776766" w:rsidRPr="00E477D9" w:rsidRDefault="00776766" w:rsidP="00415B5B">
            <w:pPr>
              <w:pStyle w:val="ListParagraph"/>
              <w:numPr>
                <w:ilvl w:val="0"/>
                <w:numId w:val="8"/>
              </w:numPr>
              <w:spacing w:before="120" w:after="120"/>
              <w:ind w:left="0" w:hanging="203"/>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Shadowing own safeguarding team.</w:t>
            </w:r>
          </w:p>
          <w:p w14:paraId="7FE3DB4A" w14:textId="77777777" w:rsidR="00776766" w:rsidRPr="00E477D9" w:rsidRDefault="00776766" w:rsidP="00415B5B">
            <w:pPr>
              <w:pStyle w:val="ListParagraph"/>
              <w:numPr>
                <w:ilvl w:val="0"/>
                <w:numId w:val="8"/>
              </w:numPr>
              <w:spacing w:before="120" w:after="120"/>
              <w:ind w:left="0" w:hanging="203"/>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t xml:space="preserve">Attend Oliver McGowan Mandatory Training full day.  </w:t>
            </w:r>
          </w:p>
          <w:p w14:paraId="6360A2F0"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r>
      <w:tr w:rsidR="00776766" w:rsidRPr="00E477D9" w14:paraId="6CAAA49C" w14:textId="77777777" w:rsidTr="00415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7834B29B" w14:textId="77777777" w:rsidR="00776766" w:rsidRPr="00E477D9" w:rsidRDefault="00776766" w:rsidP="00415B5B">
            <w:pPr>
              <w:spacing w:before="120" w:after="120"/>
              <w:rPr>
                <w:rFonts w:asciiTheme="minorHAnsi" w:hAnsiTheme="minorHAnsi"/>
                <w:b w:val="0"/>
                <w:bCs w:val="0"/>
              </w:rPr>
            </w:pPr>
            <w:r w:rsidRPr="00E477D9">
              <w:rPr>
                <w:rFonts w:asciiTheme="minorHAnsi" w:hAnsiTheme="minorHAnsi"/>
              </w:rPr>
              <w:lastRenderedPageBreak/>
              <w:t>Month 1 - 9</w:t>
            </w:r>
          </w:p>
        </w:tc>
        <w:tc>
          <w:tcPr>
            <w:tcW w:w="1840" w:type="dxa"/>
          </w:tcPr>
          <w:p w14:paraId="18B4EB68"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477D9">
              <w:rPr>
                <w:rFonts w:asciiTheme="minorHAnsi" w:hAnsiTheme="minorHAnsi"/>
                <w:b/>
                <w:bCs/>
              </w:rPr>
              <w:t>Core Session 3</w:t>
            </w:r>
          </w:p>
          <w:p w14:paraId="6FB7BB70"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69E9C8A"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477D9">
              <w:rPr>
                <w:rFonts w:asciiTheme="minorHAnsi" w:hAnsiTheme="minorHAnsi"/>
              </w:rPr>
              <w:t>Driving Quality Improvement</w:t>
            </w:r>
          </w:p>
        </w:tc>
        <w:tc>
          <w:tcPr>
            <w:tcW w:w="2486" w:type="dxa"/>
          </w:tcPr>
          <w:p w14:paraId="3DE846DB"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477D9">
              <w:rPr>
                <w:rFonts w:asciiTheme="minorHAnsi" w:hAnsiTheme="minorHAnsi"/>
                <w:b/>
                <w:bCs/>
              </w:rPr>
              <w:t>Learning outcomes</w:t>
            </w:r>
          </w:p>
          <w:p w14:paraId="12F3089E" w14:textId="77777777" w:rsidR="00776766" w:rsidRPr="00E477D9" w:rsidRDefault="00776766" w:rsidP="00415B5B">
            <w:pPr>
              <w:pStyle w:val="ListParagraph"/>
              <w:numPr>
                <w:ilvl w:val="0"/>
                <w:numId w:val="9"/>
              </w:numPr>
              <w:spacing w:before="120" w:after="120"/>
              <w:ind w:left="0" w:hanging="249"/>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E477D9">
              <w:rPr>
                <w:rFonts w:asciiTheme="minorHAnsi" w:hAnsiTheme="minorHAnsi"/>
                <w:lang w:val="en-US"/>
              </w:rPr>
              <w:t>Defining accountability, competence and delegation and how it applies to you</w:t>
            </w:r>
            <w:r w:rsidRPr="00E477D9">
              <w:rPr>
                <w:rFonts w:asciiTheme="minorHAnsi" w:hAnsiTheme="minorHAnsi" w:cs="Arial"/>
                <w:lang w:val="en-US"/>
              </w:rPr>
              <w:t>​</w:t>
            </w:r>
          </w:p>
          <w:p w14:paraId="109E4CB3" w14:textId="77777777" w:rsidR="00776766" w:rsidRPr="00E477D9" w:rsidRDefault="00776766" w:rsidP="00415B5B">
            <w:pPr>
              <w:pStyle w:val="ListParagraph"/>
              <w:numPr>
                <w:ilvl w:val="0"/>
                <w:numId w:val="9"/>
              </w:numPr>
              <w:spacing w:before="120" w:after="120"/>
              <w:ind w:left="0" w:hanging="249"/>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E477D9">
              <w:rPr>
                <w:rFonts w:asciiTheme="minorHAnsi" w:hAnsiTheme="minorHAnsi"/>
                <w:lang w:val="en-US"/>
              </w:rPr>
              <w:t xml:space="preserve">Exploring the foundations of CPD </w:t>
            </w:r>
            <w:r w:rsidRPr="00E477D9">
              <w:rPr>
                <w:rFonts w:asciiTheme="minorHAnsi" w:hAnsiTheme="minorHAnsi"/>
                <w:lang w:val="en-US"/>
              </w:rPr>
              <w:lastRenderedPageBreak/>
              <w:t>and how this impacts your role</w:t>
            </w:r>
            <w:r w:rsidRPr="00E477D9">
              <w:rPr>
                <w:rFonts w:asciiTheme="minorHAnsi" w:hAnsiTheme="minorHAnsi" w:cs="Arial"/>
                <w:lang w:val="en-US"/>
              </w:rPr>
              <w:t>​</w:t>
            </w:r>
          </w:p>
          <w:p w14:paraId="23F12474" w14:textId="77777777" w:rsidR="00776766" w:rsidRPr="00E477D9" w:rsidRDefault="00776766" w:rsidP="00415B5B">
            <w:pPr>
              <w:pStyle w:val="ListParagraph"/>
              <w:numPr>
                <w:ilvl w:val="0"/>
                <w:numId w:val="9"/>
              </w:numPr>
              <w:spacing w:before="120" w:after="120"/>
              <w:ind w:left="0" w:hanging="249"/>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E477D9">
              <w:rPr>
                <w:rFonts w:asciiTheme="minorHAnsi" w:hAnsiTheme="minorHAnsi"/>
                <w:lang w:val="en-US"/>
              </w:rPr>
              <w:t>Reflective practice</w:t>
            </w:r>
            <w:r w:rsidRPr="00E477D9">
              <w:rPr>
                <w:rFonts w:asciiTheme="minorHAnsi" w:hAnsiTheme="minorHAnsi" w:cs="Arial"/>
                <w:lang w:val="en-US"/>
              </w:rPr>
              <w:t>​</w:t>
            </w:r>
          </w:p>
          <w:p w14:paraId="75103D2B" w14:textId="77777777" w:rsidR="00776766" w:rsidRPr="00E477D9" w:rsidRDefault="00776766" w:rsidP="00415B5B">
            <w:pPr>
              <w:pStyle w:val="ListParagraph"/>
              <w:numPr>
                <w:ilvl w:val="0"/>
                <w:numId w:val="9"/>
              </w:numPr>
              <w:spacing w:before="120" w:after="120"/>
              <w:ind w:left="0" w:hanging="249"/>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E477D9">
              <w:rPr>
                <w:rFonts w:asciiTheme="minorHAnsi" w:hAnsiTheme="minorHAnsi"/>
                <w:lang w:val="en-US"/>
              </w:rPr>
              <w:t>The impact of human factors</w:t>
            </w:r>
            <w:r w:rsidRPr="00E477D9">
              <w:rPr>
                <w:rFonts w:asciiTheme="minorHAnsi" w:hAnsiTheme="minorHAnsi" w:cs="Arial"/>
                <w:lang w:val="en-US"/>
              </w:rPr>
              <w:t>​</w:t>
            </w:r>
          </w:p>
          <w:p w14:paraId="0B07A252" w14:textId="77777777" w:rsidR="00776766" w:rsidRPr="00E477D9" w:rsidRDefault="00776766" w:rsidP="00415B5B">
            <w:pPr>
              <w:pStyle w:val="ListParagraph"/>
              <w:numPr>
                <w:ilvl w:val="0"/>
                <w:numId w:val="9"/>
              </w:numPr>
              <w:spacing w:before="120" w:after="120"/>
              <w:ind w:left="0" w:hanging="249"/>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E477D9">
              <w:rPr>
                <w:rFonts w:asciiTheme="minorHAnsi" w:hAnsiTheme="minorHAnsi"/>
                <w:lang w:val="en-US"/>
              </w:rPr>
              <w:t>Clinical governance and recognising how it promotes positive experiences in healthcare</w:t>
            </w:r>
            <w:r w:rsidRPr="00E477D9">
              <w:rPr>
                <w:rFonts w:asciiTheme="minorHAnsi" w:hAnsiTheme="minorHAnsi" w:cs="Arial"/>
                <w:lang w:val="en-US"/>
              </w:rPr>
              <w:t>​</w:t>
            </w:r>
          </w:p>
          <w:p w14:paraId="3EEAD578" w14:textId="77777777" w:rsidR="00776766" w:rsidRPr="00E477D9" w:rsidRDefault="00776766" w:rsidP="00415B5B">
            <w:pPr>
              <w:pStyle w:val="ListParagraph"/>
              <w:numPr>
                <w:ilvl w:val="0"/>
                <w:numId w:val="9"/>
              </w:numPr>
              <w:spacing w:before="120" w:after="120"/>
              <w:ind w:left="0" w:hanging="249"/>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E477D9">
              <w:rPr>
                <w:rFonts w:asciiTheme="minorHAnsi" w:hAnsiTheme="minorHAnsi"/>
                <w:lang w:val="en-US"/>
              </w:rPr>
              <w:t>Gaining insight to leadership styles and understand the differences between supervision and mentoring</w:t>
            </w:r>
          </w:p>
          <w:p w14:paraId="520C207A" w14:textId="77777777" w:rsidR="00776766" w:rsidRPr="00E477D9" w:rsidRDefault="00776766" w:rsidP="00415B5B">
            <w:pPr>
              <w:pStyle w:val="ListParagraph"/>
              <w:numPr>
                <w:ilvl w:val="0"/>
                <w:numId w:val="9"/>
              </w:numPr>
              <w:spacing w:before="120" w:after="120"/>
              <w:ind w:left="0" w:hanging="249"/>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r w:rsidRPr="00E477D9">
              <w:rPr>
                <w:rFonts w:asciiTheme="minorHAnsi" w:hAnsiTheme="minorHAnsi"/>
                <w:lang w:val="en-US"/>
              </w:rPr>
              <w:t>Exploring service improvement and quality standards and their importance</w:t>
            </w:r>
          </w:p>
        </w:tc>
        <w:tc>
          <w:tcPr>
            <w:tcW w:w="2385" w:type="dxa"/>
          </w:tcPr>
          <w:p w14:paraId="3646D7E4"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lastRenderedPageBreak/>
              <w:t>Workbook to cover evidence towards diploma units 1, 6 and 16 and the apprenticeship standard.</w:t>
            </w:r>
          </w:p>
          <w:p w14:paraId="56D50B10"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616385C"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D7CE934"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C0B4A2F"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548" w:type="dxa"/>
          </w:tcPr>
          <w:p w14:paraId="78299BD4"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lastRenderedPageBreak/>
              <w:t>2 – 3 weeks after attending the session.</w:t>
            </w:r>
          </w:p>
        </w:tc>
        <w:tc>
          <w:tcPr>
            <w:tcW w:w="4243" w:type="dxa"/>
          </w:tcPr>
          <w:p w14:paraId="6F4BFB0A"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 xml:space="preserve">Attending the session and completing a reflection of what you have learned in your learning journal on Onefile.  </w:t>
            </w:r>
          </w:p>
          <w:p w14:paraId="50EAA58B"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4DDA986"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E477D9">
              <w:rPr>
                <w:rFonts w:asciiTheme="minorHAnsi" w:hAnsiTheme="minorHAnsi" w:cs="Arial"/>
                <w:b/>
              </w:rPr>
              <w:t>You may wish to explore opportunities for additional learning in the following areas.</w:t>
            </w:r>
          </w:p>
          <w:p w14:paraId="56BD6653"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B0B6687" w14:textId="77777777" w:rsidR="00776766" w:rsidRPr="00E477D9" w:rsidRDefault="00776766" w:rsidP="00415B5B">
            <w:pPr>
              <w:pStyle w:val="ListParagraph"/>
              <w:numPr>
                <w:ilvl w:val="0"/>
                <w:numId w:val="8"/>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lastRenderedPageBreak/>
              <w:t>Shadowing other staff who are mentoring and coaching staff.</w:t>
            </w:r>
          </w:p>
          <w:p w14:paraId="3F6923DB" w14:textId="77777777" w:rsidR="00776766" w:rsidRPr="00E477D9" w:rsidRDefault="00776766" w:rsidP="00415B5B">
            <w:pPr>
              <w:pStyle w:val="ListParagraph"/>
              <w:numPr>
                <w:ilvl w:val="0"/>
                <w:numId w:val="8"/>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cs="Arial"/>
                <w:bCs/>
              </w:rPr>
              <w:t xml:space="preserve">Develop your mentoring skills in the workplace, by becoming a mentor to students/colleagues. </w:t>
            </w:r>
          </w:p>
          <w:p w14:paraId="3F916818" w14:textId="77777777" w:rsidR="00776766" w:rsidRPr="00E477D9" w:rsidRDefault="00776766" w:rsidP="00415B5B">
            <w:pPr>
              <w:pStyle w:val="ListParagraph"/>
              <w:numPr>
                <w:ilvl w:val="0"/>
                <w:numId w:val="8"/>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Discuss options with manager to become a Champion or link HCA for a role or audit.</w:t>
            </w:r>
          </w:p>
          <w:p w14:paraId="48532AE6" w14:textId="77777777" w:rsidR="00776766" w:rsidRPr="00E477D9" w:rsidRDefault="00776766" w:rsidP="00415B5B">
            <w:pPr>
              <w:pStyle w:val="ListParagraph"/>
              <w:numPr>
                <w:ilvl w:val="0"/>
                <w:numId w:val="8"/>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Become involved in auditing , for example infection control.</w:t>
            </w:r>
          </w:p>
          <w:p w14:paraId="39A18CA7" w14:textId="77777777" w:rsidR="00776766" w:rsidRPr="00E477D9" w:rsidRDefault="00776766" w:rsidP="00415B5B">
            <w:pPr>
              <w:pStyle w:val="ListParagraph"/>
              <w:numPr>
                <w:ilvl w:val="0"/>
                <w:numId w:val="8"/>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Get involved in a staff meeting, providing a short presentation or feedback.</w:t>
            </w:r>
          </w:p>
          <w:p w14:paraId="059DA702" w14:textId="77777777" w:rsidR="00776766" w:rsidRPr="00E477D9" w:rsidRDefault="00776766" w:rsidP="00415B5B">
            <w:pPr>
              <w:pStyle w:val="ListParagraph"/>
              <w:numPr>
                <w:ilvl w:val="0"/>
                <w:numId w:val="8"/>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Staff huddles and meetings.</w:t>
            </w:r>
          </w:p>
          <w:p w14:paraId="0C1C9E05" w14:textId="77777777" w:rsidR="00776766" w:rsidRPr="00E477D9" w:rsidRDefault="00776766" w:rsidP="00415B5B">
            <w:pPr>
              <w:pStyle w:val="ListParagraph"/>
              <w:numPr>
                <w:ilvl w:val="0"/>
                <w:numId w:val="8"/>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cs="Arial"/>
                <w:bCs/>
              </w:rPr>
              <w:t xml:space="preserve">Practice your delegation skills with others. </w:t>
            </w:r>
          </w:p>
          <w:p w14:paraId="40E6D253" w14:textId="77777777" w:rsidR="00776766" w:rsidRPr="00E477D9" w:rsidRDefault="00776766" w:rsidP="00415B5B">
            <w:pPr>
              <w:pStyle w:val="ListParagraph"/>
              <w:numPr>
                <w:ilvl w:val="0"/>
                <w:numId w:val="8"/>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cs="Arial"/>
                <w:bCs/>
              </w:rPr>
              <w:t>Shadow or support Clinical governance through quality assurance, quality improvement and risk and incident management.</w:t>
            </w:r>
          </w:p>
          <w:p w14:paraId="721F8FF1" w14:textId="77777777" w:rsidR="00776766" w:rsidRPr="00E477D9" w:rsidRDefault="00776766" w:rsidP="00415B5B">
            <w:pPr>
              <w:pStyle w:val="ListParagraph"/>
              <w:numPr>
                <w:ilvl w:val="0"/>
                <w:numId w:val="8"/>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cs="Arial"/>
                <w:bCs/>
              </w:rPr>
              <w:t>Discussion of performance and completion of annual appraisal.</w:t>
            </w:r>
          </w:p>
          <w:p w14:paraId="3FE20FEE" w14:textId="77777777" w:rsidR="00776766" w:rsidRPr="00E477D9" w:rsidRDefault="00776766" w:rsidP="00415B5B">
            <w:pPr>
              <w:pStyle w:val="ListParagraph"/>
              <w:numPr>
                <w:ilvl w:val="0"/>
                <w:numId w:val="8"/>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Research into opportunities for service improvement within your role.</w:t>
            </w:r>
          </w:p>
          <w:p w14:paraId="5E89EF35"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776766" w:rsidRPr="00E477D9" w14:paraId="3D2D766B" w14:textId="77777777" w:rsidTr="00415B5B">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6979E523" w14:textId="77777777" w:rsidR="00776766" w:rsidRPr="00E477D9" w:rsidRDefault="00776766" w:rsidP="00415B5B">
            <w:pPr>
              <w:spacing w:before="120" w:after="120"/>
              <w:rPr>
                <w:rFonts w:asciiTheme="minorHAnsi" w:hAnsiTheme="minorHAnsi"/>
                <w:b w:val="0"/>
                <w:bCs w:val="0"/>
              </w:rPr>
            </w:pPr>
            <w:r w:rsidRPr="00E477D9">
              <w:rPr>
                <w:rFonts w:asciiTheme="minorHAnsi" w:hAnsiTheme="minorHAnsi"/>
              </w:rPr>
              <w:lastRenderedPageBreak/>
              <w:t>Month 1 - 9</w:t>
            </w:r>
          </w:p>
        </w:tc>
        <w:tc>
          <w:tcPr>
            <w:tcW w:w="1840" w:type="dxa"/>
            <w:shd w:val="clear" w:color="auto" w:fill="C6D3F1" w:themeFill="accent1" w:themeFillTint="33"/>
          </w:tcPr>
          <w:p w14:paraId="04586249"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Theme="minorHAnsi" w:hAnsiTheme="minorHAnsi"/>
                <w:b/>
                <w:bCs/>
              </w:rPr>
              <w:t>Core Session 4</w:t>
            </w:r>
          </w:p>
          <w:p w14:paraId="4DBF3394"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B2AA349"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Theme="minorHAnsi" w:hAnsiTheme="minorHAnsi"/>
              </w:rPr>
              <w:t>Health and Wellbeing</w:t>
            </w:r>
          </w:p>
        </w:tc>
        <w:tc>
          <w:tcPr>
            <w:tcW w:w="2486" w:type="dxa"/>
            <w:shd w:val="clear" w:color="auto" w:fill="C6D3F1" w:themeFill="accent1" w:themeFillTint="33"/>
          </w:tcPr>
          <w:p w14:paraId="6DC6FE49"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Theme="minorHAnsi" w:hAnsiTheme="minorHAnsi"/>
                <w:b/>
                <w:bCs/>
              </w:rPr>
              <w:t>Learning outcomes</w:t>
            </w:r>
          </w:p>
          <w:p w14:paraId="06161D66" w14:textId="77777777" w:rsidR="00776766" w:rsidRPr="00E477D9" w:rsidRDefault="00776766" w:rsidP="00415B5B">
            <w:pPr>
              <w:pStyle w:val="ListParagraph"/>
              <w:numPr>
                <w:ilvl w:val="0"/>
                <w:numId w:val="11"/>
              </w:numPr>
              <w:spacing w:before="120" w:after="120"/>
              <w:ind w:left="0" w:hanging="283"/>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E477D9">
              <w:rPr>
                <w:rFonts w:asciiTheme="minorHAnsi" w:hAnsiTheme="minorHAnsi"/>
                <w:lang w:val="en-US"/>
              </w:rPr>
              <w:t xml:space="preserve">To have an increased understanding of the importance of health and wellbeing </w:t>
            </w:r>
            <w:r w:rsidRPr="00E477D9">
              <w:rPr>
                <w:rFonts w:asciiTheme="minorHAnsi" w:hAnsiTheme="minorHAnsi"/>
                <w:lang w:val="en-US"/>
              </w:rPr>
              <w:lastRenderedPageBreak/>
              <w:t>promotion; for ourselves and for our patients; and the impact this can have. </w:t>
            </w:r>
            <w:r w:rsidRPr="00E477D9">
              <w:rPr>
                <w:rFonts w:asciiTheme="minorHAnsi" w:hAnsiTheme="minorHAnsi" w:cs="Arial"/>
                <w:lang w:val="en-US"/>
              </w:rPr>
              <w:t>​</w:t>
            </w:r>
          </w:p>
          <w:p w14:paraId="197294AB" w14:textId="77777777" w:rsidR="00776766" w:rsidRPr="00E477D9" w:rsidRDefault="00776766" w:rsidP="00415B5B">
            <w:pPr>
              <w:pStyle w:val="ListParagraph"/>
              <w:numPr>
                <w:ilvl w:val="0"/>
                <w:numId w:val="11"/>
              </w:numPr>
              <w:spacing w:before="120" w:after="120"/>
              <w:ind w:left="0" w:hanging="283"/>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E477D9">
              <w:rPr>
                <w:rFonts w:asciiTheme="minorHAnsi" w:hAnsiTheme="minorHAnsi"/>
                <w:lang w:val="en-US"/>
              </w:rPr>
              <w:t>Understanding indicators of pain and physical/mental deterioration</w:t>
            </w:r>
            <w:r w:rsidRPr="00E477D9">
              <w:rPr>
                <w:rFonts w:asciiTheme="minorHAnsi" w:hAnsiTheme="minorHAnsi" w:cs="Arial"/>
                <w:lang w:val="en-US"/>
              </w:rPr>
              <w:t>​</w:t>
            </w:r>
          </w:p>
          <w:p w14:paraId="5BBE29F4"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E477D9">
              <w:rPr>
                <w:rFonts w:asciiTheme="minorHAnsi" w:hAnsiTheme="minorHAnsi"/>
                <w:b/>
                <w:bCs/>
                <w:lang w:val="en-US"/>
              </w:rPr>
              <w:t>This will be done by</w:t>
            </w:r>
            <w:r w:rsidRPr="00E477D9">
              <w:rPr>
                <w:rFonts w:asciiTheme="minorHAnsi" w:hAnsiTheme="minorHAnsi" w:cs="Arial"/>
                <w:lang w:val="en-US"/>
              </w:rPr>
              <w:t>​</w:t>
            </w:r>
          </w:p>
          <w:p w14:paraId="295C5A92" w14:textId="77777777" w:rsidR="00776766" w:rsidRPr="00E477D9" w:rsidRDefault="00776766" w:rsidP="00415B5B">
            <w:pPr>
              <w:numPr>
                <w:ilvl w:val="0"/>
                <w:numId w:val="10"/>
              </w:numPr>
              <w:spacing w:before="120" w:after="120"/>
              <w:ind w:left="0" w:hanging="283"/>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E477D9">
              <w:rPr>
                <w:rFonts w:asciiTheme="minorHAnsi" w:hAnsiTheme="minorHAnsi"/>
                <w:lang w:val="en-US"/>
              </w:rPr>
              <w:t>Identifying the meaning of health and wellbeing</w:t>
            </w:r>
            <w:r w:rsidRPr="00E477D9">
              <w:rPr>
                <w:rFonts w:asciiTheme="minorHAnsi" w:hAnsiTheme="minorHAnsi" w:cs="Arial"/>
                <w:lang w:val="en-US"/>
              </w:rPr>
              <w:t>​</w:t>
            </w:r>
          </w:p>
          <w:p w14:paraId="570B6037" w14:textId="77777777" w:rsidR="00776766" w:rsidRPr="00E477D9" w:rsidRDefault="00776766" w:rsidP="00415B5B">
            <w:pPr>
              <w:numPr>
                <w:ilvl w:val="0"/>
                <w:numId w:val="10"/>
              </w:numPr>
              <w:spacing w:before="120" w:after="120"/>
              <w:ind w:left="0" w:hanging="283"/>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E477D9">
              <w:rPr>
                <w:rFonts w:asciiTheme="minorHAnsi" w:hAnsiTheme="minorHAnsi"/>
                <w:lang w:val="en-US"/>
              </w:rPr>
              <w:t>Identifying the determinants of health and wellbeing</w:t>
            </w:r>
            <w:r w:rsidRPr="00E477D9">
              <w:rPr>
                <w:rFonts w:asciiTheme="minorHAnsi" w:hAnsiTheme="minorHAnsi" w:cs="Arial"/>
                <w:lang w:val="en-US"/>
              </w:rPr>
              <w:t>​</w:t>
            </w:r>
          </w:p>
          <w:p w14:paraId="6A76FB44" w14:textId="77777777" w:rsidR="00776766" w:rsidRPr="00E477D9" w:rsidRDefault="00776766" w:rsidP="00415B5B">
            <w:pPr>
              <w:numPr>
                <w:ilvl w:val="0"/>
                <w:numId w:val="10"/>
              </w:numPr>
              <w:spacing w:before="120" w:after="120"/>
              <w:ind w:left="0" w:hanging="283"/>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E477D9">
              <w:rPr>
                <w:rFonts w:asciiTheme="minorHAnsi" w:hAnsiTheme="minorHAnsi"/>
                <w:lang w:val="en-US"/>
              </w:rPr>
              <w:t>Discussing the methods and importance of health promotion</w:t>
            </w:r>
            <w:r w:rsidRPr="00E477D9">
              <w:rPr>
                <w:rFonts w:asciiTheme="minorHAnsi" w:hAnsiTheme="minorHAnsi" w:cs="Arial"/>
                <w:lang w:val="en-US"/>
              </w:rPr>
              <w:t>​</w:t>
            </w:r>
          </w:p>
          <w:p w14:paraId="71923F02" w14:textId="77777777" w:rsidR="00776766" w:rsidRPr="00E477D9" w:rsidRDefault="00776766" w:rsidP="00415B5B">
            <w:pPr>
              <w:numPr>
                <w:ilvl w:val="0"/>
                <w:numId w:val="10"/>
              </w:numPr>
              <w:spacing w:before="120" w:after="120"/>
              <w:ind w:left="0" w:hanging="283"/>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E477D9">
              <w:rPr>
                <w:rFonts w:asciiTheme="minorHAnsi" w:hAnsiTheme="minorHAnsi"/>
                <w:lang w:val="en-US"/>
              </w:rPr>
              <w:t>Understanding the importance of gathering patient history and assessing health </w:t>
            </w:r>
            <w:r w:rsidRPr="00E477D9">
              <w:rPr>
                <w:rFonts w:asciiTheme="minorHAnsi" w:hAnsiTheme="minorHAnsi" w:cs="Arial"/>
                <w:lang w:val="en-US"/>
              </w:rPr>
              <w:t>​</w:t>
            </w:r>
          </w:p>
          <w:p w14:paraId="128831BB" w14:textId="77777777" w:rsidR="00776766" w:rsidRPr="00E477D9" w:rsidRDefault="00776766" w:rsidP="00415B5B">
            <w:pPr>
              <w:numPr>
                <w:ilvl w:val="0"/>
                <w:numId w:val="10"/>
              </w:numPr>
              <w:spacing w:before="120" w:after="120"/>
              <w:ind w:left="0" w:hanging="283"/>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E477D9">
              <w:rPr>
                <w:rFonts w:asciiTheme="minorHAnsi" w:hAnsiTheme="minorHAnsi"/>
                <w:lang w:val="en-US"/>
              </w:rPr>
              <w:t xml:space="preserve">Identifying the indicators of deterioration in </w:t>
            </w:r>
            <w:r w:rsidRPr="00E477D9">
              <w:rPr>
                <w:rFonts w:asciiTheme="minorHAnsi" w:hAnsiTheme="minorHAnsi"/>
                <w:lang w:val="en-US"/>
              </w:rPr>
              <w:lastRenderedPageBreak/>
              <w:t>physical and mental health</w:t>
            </w:r>
            <w:r w:rsidRPr="00E477D9">
              <w:rPr>
                <w:rFonts w:asciiTheme="minorHAnsi" w:hAnsiTheme="minorHAnsi" w:cs="Arial"/>
                <w:lang w:val="en-US"/>
              </w:rPr>
              <w:t>​</w:t>
            </w:r>
          </w:p>
          <w:p w14:paraId="0DE88C1B" w14:textId="77777777" w:rsidR="00776766" w:rsidRPr="00E477D9" w:rsidRDefault="00776766" w:rsidP="00415B5B">
            <w:pPr>
              <w:numPr>
                <w:ilvl w:val="0"/>
                <w:numId w:val="10"/>
              </w:numPr>
              <w:spacing w:before="120" w:after="120"/>
              <w:ind w:left="0" w:hanging="283"/>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E477D9">
              <w:rPr>
                <w:rFonts w:asciiTheme="minorHAnsi" w:hAnsiTheme="minorHAnsi"/>
                <w:lang w:val="en-US"/>
              </w:rPr>
              <w:t>Identifying pain and how to manage this </w:t>
            </w:r>
            <w:r w:rsidRPr="00E477D9">
              <w:rPr>
                <w:rFonts w:asciiTheme="minorHAnsi" w:hAnsiTheme="minorHAnsi" w:cs="Arial"/>
                <w:lang w:val="en-US"/>
              </w:rPr>
              <w:t>​</w:t>
            </w:r>
          </w:p>
          <w:p w14:paraId="2D53B1FD" w14:textId="77777777" w:rsidR="00776766" w:rsidRPr="00E477D9" w:rsidRDefault="00776766" w:rsidP="00415B5B">
            <w:pPr>
              <w:numPr>
                <w:ilvl w:val="0"/>
                <w:numId w:val="10"/>
              </w:numPr>
              <w:spacing w:before="120" w:after="120"/>
              <w:ind w:left="0" w:hanging="283"/>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sidRPr="00E477D9">
              <w:rPr>
                <w:rFonts w:asciiTheme="minorHAnsi" w:hAnsiTheme="minorHAnsi"/>
                <w:lang w:val="en-US"/>
              </w:rPr>
              <w:t xml:space="preserve">Discussing the importance of the LGBTQ+ framework and how this can be used within the senior healthcare support worker role. </w:t>
            </w:r>
          </w:p>
          <w:p w14:paraId="7EE00A01"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385" w:type="dxa"/>
            <w:shd w:val="clear" w:color="auto" w:fill="C6D3F1" w:themeFill="accent1" w:themeFillTint="33"/>
          </w:tcPr>
          <w:p w14:paraId="73ECB30F"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lastRenderedPageBreak/>
              <w:t xml:space="preserve">Workbook to cover evidence towards diploma units 14 and 17 and the </w:t>
            </w:r>
            <w:r w:rsidRPr="00E477D9">
              <w:rPr>
                <w:rFonts w:asciiTheme="minorHAnsi" w:hAnsiTheme="minorHAnsi"/>
              </w:rPr>
              <w:lastRenderedPageBreak/>
              <w:t>apprenticeship standard.</w:t>
            </w:r>
          </w:p>
          <w:p w14:paraId="5A9E3976"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548" w:type="dxa"/>
            <w:shd w:val="clear" w:color="auto" w:fill="C6D3F1" w:themeFill="accent1" w:themeFillTint="33"/>
          </w:tcPr>
          <w:p w14:paraId="030F5D2E"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Theme="minorHAnsi" w:hAnsiTheme="minorHAnsi"/>
              </w:rPr>
              <w:lastRenderedPageBreak/>
              <w:t>2 – 3 weeks after attending the session.</w:t>
            </w:r>
          </w:p>
        </w:tc>
        <w:tc>
          <w:tcPr>
            <w:tcW w:w="4243" w:type="dxa"/>
            <w:shd w:val="clear" w:color="auto" w:fill="C6D3F1" w:themeFill="accent1" w:themeFillTint="33"/>
          </w:tcPr>
          <w:p w14:paraId="7F76641B"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 xml:space="preserve">Attending the session and completing a reflection of what you have learned in your learning journal on Onefile.  </w:t>
            </w:r>
          </w:p>
          <w:p w14:paraId="7BEB5B11"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F11844E"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lastRenderedPageBreak/>
              <w:t>Completing the workbook.</w:t>
            </w:r>
          </w:p>
          <w:p w14:paraId="2E0D51D2"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p>
          <w:p w14:paraId="5008A294"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E477D9">
              <w:rPr>
                <w:rFonts w:asciiTheme="minorHAnsi" w:hAnsiTheme="minorHAnsi" w:cs="Arial"/>
                <w:b/>
              </w:rPr>
              <w:t>You may wish to explore opportunities for additional learning in the following areas.</w:t>
            </w:r>
          </w:p>
          <w:p w14:paraId="7651F7EE"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p>
          <w:p w14:paraId="41A16271" w14:textId="77777777" w:rsidR="00776766" w:rsidRPr="00E477D9" w:rsidRDefault="00776766" w:rsidP="00415B5B">
            <w:pPr>
              <w:pStyle w:val="ListParagraph"/>
              <w:numPr>
                <w:ilvl w:val="0"/>
                <w:numId w:val="12"/>
              </w:numPr>
              <w:spacing w:before="120" w:after="120"/>
              <w:ind w:left="0" w:hanging="203"/>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t xml:space="preserve">Attend Oliver McGowan Mandatory Training full day. </w:t>
            </w:r>
          </w:p>
          <w:p w14:paraId="674A61FD" w14:textId="77777777" w:rsidR="00776766" w:rsidRPr="00E477D9" w:rsidRDefault="00776766" w:rsidP="00415B5B">
            <w:pPr>
              <w:pStyle w:val="ListParagraph"/>
              <w:numPr>
                <w:ilvl w:val="0"/>
                <w:numId w:val="12"/>
              </w:numPr>
              <w:spacing w:before="120" w:after="120"/>
              <w:ind w:left="0" w:hanging="203"/>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t xml:space="preserve">Work with a mentor or senior to undertake assessments and gather patient history or shadow other members of the multi-agency team to gain broader knowledge and skills in assessment. </w:t>
            </w:r>
          </w:p>
          <w:p w14:paraId="2B9E180E" w14:textId="77777777" w:rsidR="00776766" w:rsidRPr="00E477D9" w:rsidRDefault="00776766" w:rsidP="00415B5B">
            <w:pPr>
              <w:pStyle w:val="ListParagraph"/>
              <w:numPr>
                <w:ilvl w:val="0"/>
                <w:numId w:val="12"/>
              </w:numPr>
              <w:spacing w:before="120" w:after="120"/>
              <w:ind w:left="0" w:hanging="203"/>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t xml:space="preserve">Ensure opportunities to undertake health promotion activities. </w:t>
            </w:r>
          </w:p>
          <w:p w14:paraId="6B0D8F33" w14:textId="77777777" w:rsidR="00776766" w:rsidRPr="00E477D9" w:rsidRDefault="00776766" w:rsidP="00415B5B">
            <w:pPr>
              <w:pStyle w:val="ListParagraph"/>
              <w:numPr>
                <w:ilvl w:val="0"/>
                <w:numId w:val="12"/>
              </w:numPr>
              <w:spacing w:before="120" w:after="120"/>
              <w:ind w:left="0" w:hanging="203"/>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t xml:space="preserve">Gain a wider understanding of pain and develop skills to support patients with the management of this. </w:t>
            </w:r>
          </w:p>
          <w:p w14:paraId="023B87A0" w14:textId="77777777" w:rsidR="00776766" w:rsidRPr="00E477D9" w:rsidRDefault="00776766" w:rsidP="00415B5B">
            <w:pPr>
              <w:pStyle w:val="ListParagraph"/>
              <w:numPr>
                <w:ilvl w:val="0"/>
                <w:numId w:val="12"/>
              </w:numPr>
              <w:spacing w:before="120" w:after="120"/>
              <w:ind w:left="0" w:hanging="203"/>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t>Shadowing pain clinic and involvement in health promotion, for example smoking cessation clinic.</w:t>
            </w:r>
          </w:p>
          <w:p w14:paraId="40CEAE69"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p w14:paraId="5405CF35" w14:textId="77777777" w:rsidR="00776766" w:rsidRPr="002F0178"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CF1377" w:themeColor="accent2"/>
              </w:rPr>
            </w:pPr>
            <w:r w:rsidRPr="002F0178">
              <w:rPr>
                <w:rFonts w:asciiTheme="minorHAnsi" w:hAnsiTheme="minorHAnsi"/>
                <w:b/>
                <w:bCs/>
                <w:color w:val="CF1377" w:themeColor="accent2"/>
              </w:rPr>
              <w:t>Arrange for your first observation visit to be completed with a Dynamic coach</w:t>
            </w:r>
          </w:p>
          <w:p w14:paraId="7DEB05A8"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p w14:paraId="3C450354"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t xml:space="preserve"> </w:t>
            </w:r>
          </w:p>
          <w:p w14:paraId="3E9D8CC0"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r>
      <w:tr w:rsidR="00776766" w:rsidRPr="00E477D9" w14:paraId="6ABC3BE1" w14:textId="77777777" w:rsidTr="00415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1424CA74" w14:textId="77777777" w:rsidR="00776766" w:rsidRPr="00E477D9" w:rsidRDefault="00776766" w:rsidP="00415B5B">
            <w:pPr>
              <w:spacing w:before="120" w:after="120"/>
              <w:rPr>
                <w:rFonts w:asciiTheme="minorHAnsi" w:hAnsiTheme="minorHAnsi"/>
                <w:b w:val="0"/>
                <w:bCs w:val="0"/>
              </w:rPr>
            </w:pPr>
            <w:r w:rsidRPr="00E477D9">
              <w:rPr>
                <w:rFonts w:asciiTheme="minorHAnsi" w:hAnsiTheme="minorHAnsi"/>
              </w:rPr>
              <w:lastRenderedPageBreak/>
              <w:t>Month 1 - 9</w:t>
            </w:r>
          </w:p>
        </w:tc>
        <w:tc>
          <w:tcPr>
            <w:tcW w:w="1840" w:type="dxa"/>
          </w:tcPr>
          <w:p w14:paraId="627786FA"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477D9">
              <w:rPr>
                <w:rFonts w:asciiTheme="minorHAnsi" w:hAnsiTheme="minorHAnsi"/>
                <w:b/>
                <w:bCs/>
              </w:rPr>
              <w:t>Core Session 5</w:t>
            </w:r>
          </w:p>
          <w:p w14:paraId="1E81FF90"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C35E983"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477D9">
              <w:rPr>
                <w:rFonts w:asciiTheme="minorHAnsi" w:hAnsiTheme="minorHAnsi"/>
              </w:rPr>
              <w:t>Mental Health and Wellbeing</w:t>
            </w:r>
          </w:p>
        </w:tc>
        <w:tc>
          <w:tcPr>
            <w:tcW w:w="2486" w:type="dxa"/>
          </w:tcPr>
          <w:p w14:paraId="3B4C3B41"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E477D9">
              <w:rPr>
                <w:rFonts w:asciiTheme="minorHAnsi" w:hAnsiTheme="minorHAnsi" w:cs="Arial"/>
                <w:b/>
              </w:rPr>
              <w:t>Learning outcomes</w:t>
            </w:r>
          </w:p>
          <w:p w14:paraId="7689FF68" w14:textId="77777777" w:rsidR="00776766" w:rsidRPr="00E477D9" w:rsidRDefault="00776766" w:rsidP="00415B5B">
            <w:pPr>
              <w:pStyle w:val="ListParagraph"/>
              <w:numPr>
                <w:ilvl w:val="0"/>
                <w:numId w:val="13"/>
              </w:numPr>
              <w:spacing w:before="120" w:after="120"/>
              <w:ind w:left="0" w:hanging="281"/>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lang w:val="en-US"/>
              </w:rPr>
              <w:t>British Values, how they link in with mental health support.</w:t>
            </w:r>
          </w:p>
          <w:p w14:paraId="27182DF9" w14:textId="77777777" w:rsidR="00776766" w:rsidRPr="00E477D9" w:rsidRDefault="00776766" w:rsidP="00415B5B">
            <w:pPr>
              <w:pStyle w:val="ListParagraph"/>
              <w:numPr>
                <w:ilvl w:val="0"/>
                <w:numId w:val="13"/>
              </w:numPr>
              <w:spacing w:before="120" w:after="120"/>
              <w:ind w:left="0" w:hanging="281"/>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lang w:val="en-US"/>
              </w:rPr>
              <w:t>Differences between mental illness, dementia, and learning disabilities</w:t>
            </w:r>
          </w:p>
          <w:p w14:paraId="65A8603A" w14:textId="77777777" w:rsidR="00776766" w:rsidRPr="00E477D9" w:rsidRDefault="00776766" w:rsidP="00415B5B">
            <w:pPr>
              <w:pStyle w:val="ListParagraph"/>
              <w:numPr>
                <w:ilvl w:val="0"/>
                <w:numId w:val="13"/>
              </w:numPr>
              <w:spacing w:before="120" w:after="120"/>
              <w:ind w:left="0" w:hanging="281"/>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lang w:val="en-US"/>
              </w:rPr>
              <w:t>Classification systems</w:t>
            </w:r>
          </w:p>
          <w:p w14:paraId="078088CF" w14:textId="77777777" w:rsidR="00776766" w:rsidRPr="00E477D9" w:rsidRDefault="00776766" w:rsidP="00415B5B">
            <w:pPr>
              <w:pStyle w:val="ListParagraph"/>
              <w:numPr>
                <w:ilvl w:val="0"/>
                <w:numId w:val="13"/>
              </w:numPr>
              <w:spacing w:before="120" w:after="120"/>
              <w:ind w:left="0" w:hanging="281"/>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lang w:val="en-US"/>
              </w:rPr>
              <w:t>Frameworks in mental health support</w:t>
            </w:r>
          </w:p>
          <w:p w14:paraId="690D2AB7" w14:textId="77777777" w:rsidR="00776766" w:rsidRPr="00E477D9" w:rsidRDefault="00776766" w:rsidP="00415B5B">
            <w:pPr>
              <w:pStyle w:val="ListParagraph"/>
              <w:numPr>
                <w:ilvl w:val="0"/>
                <w:numId w:val="13"/>
              </w:numPr>
              <w:spacing w:before="120" w:after="120"/>
              <w:ind w:left="0" w:hanging="281"/>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lang w:val="en-US"/>
              </w:rPr>
              <w:t>The importance of mental health legislation and standards.</w:t>
            </w:r>
          </w:p>
          <w:p w14:paraId="392C8D31" w14:textId="77777777" w:rsidR="00776766" w:rsidRPr="00E477D9" w:rsidRDefault="00776766" w:rsidP="00415B5B">
            <w:pPr>
              <w:pStyle w:val="ListParagraph"/>
              <w:numPr>
                <w:ilvl w:val="0"/>
                <w:numId w:val="13"/>
              </w:numPr>
              <w:spacing w:before="120" w:after="120"/>
              <w:ind w:left="0" w:hanging="281"/>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lang w:val="en-US"/>
              </w:rPr>
              <w:t xml:space="preserve">The role and limitations of mental </w:t>
            </w:r>
            <w:r w:rsidRPr="00E477D9">
              <w:rPr>
                <w:rFonts w:asciiTheme="minorHAnsi" w:hAnsiTheme="minorHAnsi" w:cs="Arial"/>
                <w:bCs/>
                <w:lang w:val="en-US"/>
              </w:rPr>
              <w:lastRenderedPageBreak/>
              <w:t>health professionals and the scope of your practice.</w:t>
            </w:r>
          </w:p>
          <w:p w14:paraId="7D315B0D" w14:textId="77777777" w:rsidR="00776766" w:rsidRPr="00E477D9" w:rsidRDefault="00776766" w:rsidP="00415B5B">
            <w:pPr>
              <w:pStyle w:val="ListParagraph"/>
              <w:numPr>
                <w:ilvl w:val="0"/>
                <w:numId w:val="13"/>
              </w:numPr>
              <w:spacing w:before="120" w:after="120"/>
              <w:ind w:left="0" w:hanging="281"/>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lang w:val="en-US"/>
              </w:rPr>
              <w:t>The principles of person-centered care.</w:t>
            </w:r>
          </w:p>
          <w:p w14:paraId="697F0226" w14:textId="77777777" w:rsidR="00776766" w:rsidRPr="00E477D9" w:rsidRDefault="00776766" w:rsidP="00415B5B">
            <w:pPr>
              <w:pStyle w:val="ListParagraph"/>
              <w:numPr>
                <w:ilvl w:val="0"/>
                <w:numId w:val="13"/>
              </w:numPr>
              <w:spacing w:before="120" w:after="120"/>
              <w:ind w:left="0" w:hanging="281"/>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lang w:val="en-US"/>
              </w:rPr>
              <w:t>National and local priorities for health and well-being.</w:t>
            </w:r>
          </w:p>
          <w:p w14:paraId="48825288" w14:textId="77777777" w:rsidR="00776766" w:rsidRPr="00E477D9" w:rsidRDefault="00776766" w:rsidP="00415B5B">
            <w:pPr>
              <w:pStyle w:val="ListParagraph"/>
              <w:numPr>
                <w:ilvl w:val="0"/>
                <w:numId w:val="13"/>
              </w:numPr>
              <w:spacing w:before="120" w:after="120"/>
              <w:ind w:left="0" w:hanging="281"/>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lang w:val="en-US"/>
              </w:rPr>
              <w:t>Access to support services and referrals.</w:t>
            </w:r>
          </w:p>
          <w:p w14:paraId="4AA5065E" w14:textId="77777777" w:rsidR="00776766" w:rsidRPr="00E477D9" w:rsidRDefault="00776766" w:rsidP="00415B5B">
            <w:pPr>
              <w:pStyle w:val="ListParagraph"/>
              <w:numPr>
                <w:ilvl w:val="0"/>
                <w:numId w:val="13"/>
              </w:numPr>
              <w:spacing w:before="120" w:after="120"/>
              <w:ind w:left="0" w:hanging="281"/>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lang w:val="en-US"/>
              </w:rPr>
              <w:t>The significance of capacity assessments.</w:t>
            </w:r>
          </w:p>
          <w:p w14:paraId="37F2319F" w14:textId="77777777" w:rsidR="00776766" w:rsidRPr="00E477D9" w:rsidRDefault="00776766" w:rsidP="00415B5B">
            <w:pPr>
              <w:pStyle w:val="ListParagraph"/>
              <w:numPr>
                <w:ilvl w:val="0"/>
                <w:numId w:val="13"/>
              </w:numPr>
              <w:spacing w:before="120" w:after="120"/>
              <w:ind w:left="0" w:hanging="281"/>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lang w:val="en-US"/>
              </w:rPr>
              <w:t>Risk in mental health support</w:t>
            </w:r>
          </w:p>
          <w:p w14:paraId="616662B2" w14:textId="77777777" w:rsidR="00776766" w:rsidRPr="00E477D9" w:rsidRDefault="00776766" w:rsidP="00415B5B">
            <w:pPr>
              <w:pStyle w:val="ListParagraph"/>
              <w:numPr>
                <w:ilvl w:val="0"/>
                <w:numId w:val="13"/>
              </w:numPr>
              <w:spacing w:before="120" w:after="120"/>
              <w:ind w:left="0" w:hanging="281"/>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lang w:val="en-US"/>
              </w:rPr>
              <w:t>Mental health interventions</w:t>
            </w:r>
          </w:p>
          <w:p w14:paraId="2FE540E0"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2385" w:type="dxa"/>
          </w:tcPr>
          <w:p w14:paraId="08F68EAC"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lastRenderedPageBreak/>
              <w:t>Workbook to cover evidence towards diploma unit 4 and the apprenticeship standard.</w:t>
            </w:r>
          </w:p>
          <w:p w14:paraId="75CBFFEC"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548" w:type="dxa"/>
          </w:tcPr>
          <w:p w14:paraId="2E25FDB7"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477D9">
              <w:rPr>
                <w:rFonts w:asciiTheme="minorHAnsi" w:hAnsiTheme="minorHAnsi"/>
              </w:rPr>
              <w:t>4 weeks after attending core session 5</w:t>
            </w:r>
          </w:p>
        </w:tc>
        <w:tc>
          <w:tcPr>
            <w:tcW w:w="4243" w:type="dxa"/>
          </w:tcPr>
          <w:p w14:paraId="02832E6D"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 xml:space="preserve">Attending the session and completing a reflection of what you have learned in your learning journal on Onefile.  </w:t>
            </w:r>
          </w:p>
          <w:p w14:paraId="7D98B002"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p>
          <w:p w14:paraId="65A54792"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E477D9">
              <w:rPr>
                <w:rFonts w:asciiTheme="minorHAnsi" w:hAnsiTheme="minorHAnsi" w:cs="Arial"/>
                <w:b/>
              </w:rPr>
              <w:t>You may wish to explore opportunities for additional learning in the following areas.</w:t>
            </w:r>
          </w:p>
          <w:p w14:paraId="10B78CC6"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p>
          <w:p w14:paraId="6CA04E82" w14:textId="77777777" w:rsidR="00776766" w:rsidRPr="00E477D9" w:rsidRDefault="00776766" w:rsidP="00415B5B">
            <w:pPr>
              <w:pStyle w:val="ListParagraph"/>
              <w:numPr>
                <w:ilvl w:val="0"/>
                <w:numId w:val="14"/>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rPr>
              <w:t xml:space="preserve">Attend Oliver McGowan Mandatory Training full day.  </w:t>
            </w:r>
          </w:p>
          <w:p w14:paraId="5CF0D579" w14:textId="77777777" w:rsidR="00776766" w:rsidRPr="00E477D9" w:rsidRDefault="00776766" w:rsidP="00415B5B">
            <w:pPr>
              <w:pStyle w:val="ListParagraph"/>
              <w:numPr>
                <w:ilvl w:val="0"/>
                <w:numId w:val="14"/>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rPr>
              <w:t xml:space="preserve">Shadow colleagues within mental health services. </w:t>
            </w:r>
          </w:p>
          <w:p w14:paraId="1E3A73BA" w14:textId="77777777" w:rsidR="00776766" w:rsidRPr="00E477D9" w:rsidRDefault="00776766" w:rsidP="00415B5B">
            <w:pPr>
              <w:pStyle w:val="ListParagraph"/>
              <w:numPr>
                <w:ilvl w:val="0"/>
                <w:numId w:val="14"/>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rPr>
              <w:t xml:space="preserve">Research the various support services within your local area. </w:t>
            </w:r>
          </w:p>
          <w:p w14:paraId="43766835" w14:textId="77777777" w:rsidR="00776766" w:rsidRPr="00E477D9" w:rsidRDefault="00776766" w:rsidP="00415B5B">
            <w:pPr>
              <w:pStyle w:val="ListParagraph"/>
              <w:numPr>
                <w:ilvl w:val="0"/>
                <w:numId w:val="14"/>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rPr>
              <w:lastRenderedPageBreak/>
              <w:t>Find out what advocacy groups/services support your workplace.</w:t>
            </w:r>
          </w:p>
          <w:p w14:paraId="30889797" w14:textId="77777777" w:rsidR="00776766" w:rsidRPr="00E477D9" w:rsidRDefault="00776766" w:rsidP="00415B5B">
            <w:pPr>
              <w:pStyle w:val="ListParagraph"/>
              <w:numPr>
                <w:ilvl w:val="0"/>
                <w:numId w:val="14"/>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rPr>
              <w:t>Shadow the Patient advice and Liaison service (PALS)</w:t>
            </w:r>
          </w:p>
          <w:p w14:paraId="032C49A3" w14:textId="77777777" w:rsidR="00776766" w:rsidRPr="00E477D9" w:rsidRDefault="00776766" w:rsidP="00415B5B">
            <w:pPr>
              <w:pStyle w:val="ListParagraph"/>
              <w:numPr>
                <w:ilvl w:val="0"/>
                <w:numId w:val="14"/>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rPr>
              <w:t>Shadow colleagues who support individuals with dementia.</w:t>
            </w:r>
          </w:p>
          <w:p w14:paraId="55119428" w14:textId="77777777" w:rsidR="00776766" w:rsidRPr="00E477D9" w:rsidRDefault="00776766" w:rsidP="00415B5B">
            <w:pPr>
              <w:pStyle w:val="ListParagraph"/>
              <w:numPr>
                <w:ilvl w:val="0"/>
                <w:numId w:val="14"/>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rPr>
              <w:t>Shadow the community learning disabilities team.</w:t>
            </w:r>
          </w:p>
          <w:p w14:paraId="1E6DA73D" w14:textId="77777777" w:rsidR="00776766" w:rsidRPr="00E477D9" w:rsidRDefault="00776766" w:rsidP="00415B5B">
            <w:pPr>
              <w:pStyle w:val="ListParagraph"/>
              <w:numPr>
                <w:ilvl w:val="0"/>
                <w:numId w:val="14"/>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rPr>
              <w:t>Complete training on the Mental Capacity Act or DOLS.</w:t>
            </w:r>
          </w:p>
          <w:p w14:paraId="6FB59E6F" w14:textId="77777777" w:rsidR="00776766" w:rsidRPr="00E477D9" w:rsidRDefault="00776766" w:rsidP="00415B5B">
            <w:pPr>
              <w:pStyle w:val="ListParagraph"/>
              <w:numPr>
                <w:ilvl w:val="0"/>
                <w:numId w:val="14"/>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rPr>
              <w:t xml:space="preserve">Keep up to date </w:t>
            </w:r>
            <w:hyperlink r:id="rId17" w:history="1">
              <w:r w:rsidRPr="00E477D9">
                <w:rPr>
                  <w:rStyle w:val="Hyperlink"/>
                  <w:rFonts w:asciiTheme="minorHAnsi" w:hAnsiTheme="minorHAnsi" w:cs="Arial"/>
                  <w:bCs/>
                </w:rPr>
                <w:t>https://www.england.nhs.uk/learning-disabilities/</w:t>
              </w:r>
            </w:hyperlink>
          </w:p>
          <w:p w14:paraId="258BE8E9"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p>
          <w:p w14:paraId="0372EB5F"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r>
      <w:tr w:rsidR="00776766" w:rsidRPr="00E477D9" w14:paraId="60E5DC45" w14:textId="77777777" w:rsidTr="00415B5B">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5252128F" w14:textId="77777777" w:rsidR="00776766" w:rsidRPr="00E477D9" w:rsidRDefault="00776766" w:rsidP="00415B5B">
            <w:pPr>
              <w:spacing w:before="120" w:after="120"/>
              <w:rPr>
                <w:rFonts w:asciiTheme="minorHAnsi" w:hAnsiTheme="minorHAnsi"/>
                <w:b w:val="0"/>
                <w:bCs w:val="0"/>
              </w:rPr>
            </w:pPr>
            <w:r w:rsidRPr="00E477D9">
              <w:rPr>
                <w:rFonts w:asciiTheme="minorHAnsi" w:hAnsiTheme="minorHAnsi"/>
              </w:rPr>
              <w:lastRenderedPageBreak/>
              <w:t>Month 1 - 9</w:t>
            </w:r>
          </w:p>
        </w:tc>
        <w:tc>
          <w:tcPr>
            <w:tcW w:w="1840" w:type="dxa"/>
            <w:shd w:val="clear" w:color="auto" w:fill="C6D3F1" w:themeFill="accent1" w:themeFillTint="33"/>
          </w:tcPr>
          <w:p w14:paraId="319EE067"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rPr>
            </w:pPr>
            <w:r w:rsidRPr="00E477D9">
              <w:rPr>
                <w:rFonts w:asciiTheme="minorHAnsi" w:hAnsiTheme="minorHAnsi"/>
                <w:b/>
                <w:bCs/>
              </w:rPr>
              <w:t>Core Session 6</w:t>
            </w:r>
            <w:r w:rsidRPr="00E477D9">
              <w:rPr>
                <w:rFonts w:asciiTheme="minorHAnsi" w:hAnsiTheme="minorHAnsi" w:cs="Arial"/>
                <w:b/>
                <w:bCs/>
              </w:rPr>
              <w:t xml:space="preserve"> </w:t>
            </w:r>
          </w:p>
          <w:p w14:paraId="37138AD6"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p>
          <w:p w14:paraId="03C20F29"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Theme="minorHAnsi" w:hAnsiTheme="minorHAnsi" w:cs="Arial"/>
                <w:bCs/>
              </w:rPr>
              <w:t xml:space="preserve">Study Skills and Service Improvement </w:t>
            </w:r>
          </w:p>
        </w:tc>
        <w:tc>
          <w:tcPr>
            <w:tcW w:w="2486" w:type="dxa"/>
            <w:shd w:val="clear" w:color="auto" w:fill="C6D3F1" w:themeFill="accent1" w:themeFillTint="33"/>
          </w:tcPr>
          <w:p w14:paraId="46CC3C16"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E477D9">
              <w:rPr>
                <w:rFonts w:asciiTheme="minorHAnsi" w:hAnsiTheme="minorHAnsi" w:cs="Arial"/>
                <w:b/>
              </w:rPr>
              <w:t>Learning outcomes</w:t>
            </w:r>
          </w:p>
          <w:p w14:paraId="2429E791" w14:textId="77777777" w:rsidR="00776766" w:rsidRPr="00E477D9" w:rsidRDefault="00776766" w:rsidP="00415B5B">
            <w:pPr>
              <w:pStyle w:val="ListParagraph"/>
              <w:numPr>
                <w:ilvl w:val="0"/>
                <w:numId w:val="13"/>
              </w:numPr>
              <w:spacing w:before="120" w:after="120"/>
              <w:ind w:left="0" w:hanging="281"/>
              <w:cnfStyle w:val="000000000000" w:firstRow="0" w:lastRow="0" w:firstColumn="0" w:lastColumn="0" w:oddVBand="0" w:evenVBand="0" w:oddHBand="0" w:evenHBand="0" w:firstRowFirstColumn="0" w:firstRowLastColumn="0" w:lastRowFirstColumn="0" w:lastRowLastColumn="0"/>
              <w:rPr>
                <w:rFonts w:asciiTheme="minorHAnsi" w:hAnsiTheme="minorHAnsi" w:cs="Arial"/>
                <w:bCs/>
                <w:lang w:val="en-US"/>
              </w:rPr>
            </w:pPr>
            <w:r w:rsidRPr="00E477D9">
              <w:rPr>
                <w:rFonts w:asciiTheme="minorHAnsi" w:hAnsiTheme="minorHAnsi" w:cs="Arial"/>
                <w:bCs/>
              </w:rPr>
              <w:t>Explain what is meant by study skills within the context of the role of Senior Healthcare Support Worker.</w:t>
            </w:r>
            <w:r w:rsidRPr="00E477D9">
              <w:rPr>
                <w:rFonts w:asciiTheme="minorHAnsi" w:hAnsiTheme="minorHAnsi" w:cs="Arial"/>
                <w:bCs/>
                <w:lang w:val="en-US"/>
              </w:rPr>
              <w:t>​</w:t>
            </w:r>
          </w:p>
          <w:p w14:paraId="76A57BC4" w14:textId="77777777" w:rsidR="00776766" w:rsidRPr="00E477D9" w:rsidRDefault="00776766" w:rsidP="00415B5B">
            <w:pPr>
              <w:pStyle w:val="ListParagraph"/>
              <w:numPr>
                <w:ilvl w:val="0"/>
                <w:numId w:val="13"/>
              </w:numPr>
              <w:spacing w:before="120" w:after="120"/>
              <w:ind w:left="0" w:hanging="281"/>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t>Explain the qualities of an independent learner.</w:t>
            </w:r>
          </w:p>
          <w:p w14:paraId="458A0317" w14:textId="77777777" w:rsidR="00776766" w:rsidRPr="00E477D9" w:rsidRDefault="00776766" w:rsidP="00415B5B">
            <w:pPr>
              <w:pStyle w:val="ListParagraph"/>
              <w:numPr>
                <w:ilvl w:val="0"/>
                <w:numId w:val="13"/>
              </w:numPr>
              <w:spacing w:before="120" w:after="120"/>
              <w:ind w:left="0" w:hanging="281"/>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t>Determine types of research activities.</w:t>
            </w:r>
          </w:p>
          <w:p w14:paraId="5AA570FB" w14:textId="77777777" w:rsidR="00776766" w:rsidRPr="00E477D9" w:rsidRDefault="00776766" w:rsidP="00415B5B">
            <w:pPr>
              <w:pStyle w:val="ListParagraph"/>
              <w:numPr>
                <w:ilvl w:val="0"/>
                <w:numId w:val="13"/>
              </w:numPr>
              <w:spacing w:before="120" w:after="120"/>
              <w:ind w:left="0" w:hanging="281"/>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lastRenderedPageBreak/>
              <w:t>Create a mind map of research activity tasks.</w:t>
            </w:r>
          </w:p>
          <w:p w14:paraId="17EC2F0B" w14:textId="77777777" w:rsidR="00776766" w:rsidRPr="00E477D9" w:rsidRDefault="00776766" w:rsidP="00415B5B">
            <w:pPr>
              <w:pStyle w:val="ListParagraph"/>
              <w:numPr>
                <w:ilvl w:val="0"/>
                <w:numId w:val="13"/>
              </w:numPr>
              <w:spacing w:before="120" w:after="120"/>
              <w:ind w:left="0" w:hanging="281"/>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t>Contribute to planning for your service improvement work.</w:t>
            </w:r>
          </w:p>
          <w:p w14:paraId="5AD57503"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2385" w:type="dxa"/>
            <w:shd w:val="clear" w:color="auto" w:fill="C6D3F1" w:themeFill="accent1" w:themeFillTint="33"/>
          </w:tcPr>
          <w:p w14:paraId="49F6E0E3"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lastRenderedPageBreak/>
              <w:t>Workbook to cover evidence towards diploma units 1, 13 and the apprenticeship standard.</w:t>
            </w:r>
          </w:p>
          <w:p w14:paraId="1F1E346A"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4CD9914"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Mind map to explore service improvement project.</w:t>
            </w:r>
          </w:p>
          <w:p w14:paraId="3E76748D"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162085B"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lastRenderedPageBreak/>
              <w:t>Plan your service improvement assignment.</w:t>
            </w:r>
          </w:p>
          <w:p w14:paraId="08E781AC"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4666B91"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Research into a service improvement project.</w:t>
            </w:r>
          </w:p>
          <w:p w14:paraId="58396979"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D9031F5"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Theme="minorHAnsi" w:hAnsiTheme="minorHAnsi"/>
              </w:rPr>
              <w:t>Submit the first draft of your service improvement assignment and seek feedback you’re your manager or co-worker.</w:t>
            </w:r>
          </w:p>
        </w:tc>
        <w:tc>
          <w:tcPr>
            <w:tcW w:w="1548" w:type="dxa"/>
            <w:shd w:val="clear" w:color="auto" w:fill="C6D3F1" w:themeFill="accent1" w:themeFillTint="33"/>
          </w:tcPr>
          <w:p w14:paraId="0FD9462B"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lastRenderedPageBreak/>
              <w:t xml:space="preserve">Workbook and mind map </w:t>
            </w:r>
            <w:r w:rsidRPr="00E477D9">
              <w:rPr>
                <w:rFonts w:asciiTheme="minorHAnsi" w:hAnsiTheme="minorHAnsi"/>
                <w:b/>
                <w:bCs/>
              </w:rPr>
              <w:t>2 – 3 weeks</w:t>
            </w:r>
            <w:r w:rsidRPr="00E477D9">
              <w:rPr>
                <w:rFonts w:asciiTheme="minorHAnsi" w:hAnsiTheme="minorHAnsi"/>
              </w:rPr>
              <w:t xml:space="preserve"> after attending the session.</w:t>
            </w:r>
          </w:p>
          <w:p w14:paraId="1D65A203"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F04FE04"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 xml:space="preserve">Research project first draft </w:t>
            </w:r>
            <w:r w:rsidRPr="00E477D9">
              <w:rPr>
                <w:rFonts w:asciiTheme="minorHAnsi" w:hAnsiTheme="minorHAnsi"/>
                <w:b/>
                <w:bCs/>
              </w:rPr>
              <w:t>6 weeks</w:t>
            </w:r>
            <w:r w:rsidRPr="00E477D9">
              <w:rPr>
                <w:rFonts w:asciiTheme="minorHAnsi" w:hAnsiTheme="minorHAnsi"/>
              </w:rPr>
              <w:t xml:space="preserve"> after </w:t>
            </w:r>
            <w:r w:rsidRPr="00E477D9">
              <w:rPr>
                <w:rFonts w:asciiTheme="minorHAnsi" w:hAnsiTheme="minorHAnsi"/>
              </w:rPr>
              <w:lastRenderedPageBreak/>
              <w:t>attending the session.</w:t>
            </w:r>
          </w:p>
          <w:p w14:paraId="5D91D0BE"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E01FB70"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 xml:space="preserve">Final draft </w:t>
            </w:r>
            <w:r w:rsidRPr="00E477D9">
              <w:rPr>
                <w:rFonts w:asciiTheme="minorHAnsi" w:hAnsiTheme="minorHAnsi"/>
                <w:b/>
                <w:bCs/>
              </w:rPr>
              <w:t>8 weeks</w:t>
            </w:r>
            <w:r w:rsidRPr="00E477D9">
              <w:rPr>
                <w:rFonts w:asciiTheme="minorHAnsi" w:hAnsiTheme="minorHAnsi"/>
              </w:rPr>
              <w:t xml:space="preserve"> after attending the session.</w:t>
            </w:r>
          </w:p>
          <w:p w14:paraId="6D17DF89"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7E78188"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Theme="minorHAnsi" w:hAnsiTheme="minorHAnsi"/>
              </w:rPr>
              <w:t xml:space="preserve">Feedback from manager or co-worker </w:t>
            </w:r>
            <w:r w:rsidRPr="00E477D9">
              <w:rPr>
                <w:rFonts w:asciiTheme="minorHAnsi" w:hAnsiTheme="minorHAnsi"/>
                <w:b/>
                <w:bCs/>
              </w:rPr>
              <w:t xml:space="preserve">8 weeks </w:t>
            </w:r>
            <w:r w:rsidRPr="00E477D9">
              <w:rPr>
                <w:rFonts w:asciiTheme="minorHAnsi" w:hAnsiTheme="minorHAnsi"/>
              </w:rPr>
              <w:t>after attending the session.</w:t>
            </w:r>
          </w:p>
        </w:tc>
        <w:tc>
          <w:tcPr>
            <w:tcW w:w="4243" w:type="dxa"/>
            <w:shd w:val="clear" w:color="auto" w:fill="C6D3F1" w:themeFill="accent1" w:themeFillTint="33"/>
          </w:tcPr>
          <w:p w14:paraId="17611480"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lastRenderedPageBreak/>
              <w:t xml:space="preserve">Attending the session and completing a reflection of what you have learned in your learning journal on Onefile.  </w:t>
            </w:r>
          </w:p>
          <w:p w14:paraId="025C4107"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8376ACF"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Completing the workbook.</w:t>
            </w:r>
          </w:p>
          <w:p w14:paraId="710942B1"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B5079B0"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Completing an assignment linked to your service improvement project.</w:t>
            </w:r>
          </w:p>
          <w:p w14:paraId="2959124E"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9200B1C"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E477D9">
              <w:rPr>
                <w:rFonts w:asciiTheme="minorHAnsi" w:hAnsiTheme="minorHAnsi" w:cs="Arial"/>
                <w:b/>
              </w:rPr>
              <w:lastRenderedPageBreak/>
              <w:t>You may wish to explore opportunities for additional learning in the following areas.</w:t>
            </w:r>
          </w:p>
          <w:p w14:paraId="3D5703AB"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p w14:paraId="4E34906F" w14:textId="77777777" w:rsidR="00776766" w:rsidRPr="00E477D9" w:rsidRDefault="00776766" w:rsidP="00415B5B">
            <w:pPr>
              <w:pStyle w:val="ListParagraph"/>
              <w:numPr>
                <w:ilvl w:val="0"/>
                <w:numId w:val="15"/>
              </w:numPr>
              <w:spacing w:before="120" w:after="120"/>
              <w:ind w:left="0" w:hanging="335"/>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t xml:space="preserve">Discuss opportunities for you to be involved in a service improvement within your workplace. </w:t>
            </w:r>
          </w:p>
          <w:p w14:paraId="5195DFF2" w14:textId="77777777" w:rsidR="00776766" w:rsidRPr="00E477D9" w:rsidRDefault="00776766" w:rsidP="00415B5B">
            <w:pPr>
              <w:pStyle w:val="ListParagraph"/>
              <w:numPr>
                <w:ilvl w:val="0"/>
                <w:numId w:val="15"/>
              </w:numPr>
              <w:spacing w:before="120" w:after="120"/>
              <w:ind w:left="0" w:hanging="335"/>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t>Undertake additional research into plagiarism, types of research and referencing.</w:t>
            </w:r>
          </w:p>
          <w:p w14:paraId="7DBD16C9" w14:textId="77777777" w:rsidR="00776766" w:rsidRPr="00E477D9" w:rsidRDefault="00776766" w:rsidP="00415B5B">
            <w:pPr>
              <w:pStyle w:val="ListParagraph"/>
              <w:numPr>
                <w:ilvl w:val="0"/>
                <w:numId w:val="15"/>
              </w:numPr>
              <w:spacing w:before="120" w:after="120"/>
              <w:ind w:left="0" w:hanging="335"/>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t>Explore responsible use of artificial intelligence in education and healthcare.</w:t>
            </w:r>
          </w:p>
          <w:p w14:paraId="5A200EFC"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p w14:paraId="1AEBBE07"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r>
      <w:tr w:rsidR="00776766" w:rsidRPr="00E477D9" w14:paraId="0CABECE3" w14:textId="77777777" w:rsidTr="00415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6D403913" w14:textId="77777777" w:rsidR="00776766" w:rsidRPr="00E477D9" w:rsidRDefault="00776766" w:rsidP="00415B5B">
            <w:pPr>
              <w:spacing w:before="120" w:after="120"/>
              <w:rPr>
                <w:rFonts w:asciiTheme="minorHAnsi" w:hAnsiTheme="minorHAnsi"/>
                <w:b w:val="0"/>
                <w:bCs w:val="0"/>
              </w:rPr>
            </w:pPr>
            <w:r w:rsidRPr="00E477D9">
              <w:rPr>
                <w:rFonts w:asciiTheme="minorHAnsi" w:hAnsiTheme="minorHAnsi"/>
              </w:rPr>
              <w:lastRenderedPageBreak/>
              <w:t>Month 10 – 18</w:t>
            </w:r>
          </w:p>
          <w:p w14:paraId="53DA9153" w14:textId="77777777" w:rsidR="00776766" w:rsidRPr="00E477D9" w:rsidRDefault="00776766" w:rsidP="00415B5B">
            <w:pPr>
              <w:spacing w:before="120" w:after="120"/>
              <w:rPr>
                <w:rFonts w:asciiTheme="minorHAnsi" w:hAnsiTheme="minorHAnsi"/>
                <w:b w:val="0"/>
                <w:bCs w:val="0"/>
              </w:rPr>
            </w:pPr>
          </w:p>
          <w:p w14:paraId="03060E13" w14:textId="77777777" w:rsidR="00776766" w:rsidRPr="00E477D9" w:rsidRDefault="00776766" w:rsidP="00415B5B">
            <w:pPr>
              <w:spacing w:before="120" w:after="120"/>
              <w:rPr>
                <w:rFonts w:asciiTheme="minorHAnsi" w:hAnsiTheme="minorHAnsi"/>
              </w:rPr>
            </w:pPr>
            <w:r w:rsidRPr="00E477D9">
              <w:rPr>
                <w:rFonts w:asciiTheme="minorHAnsi" w:hAnsiTheme="minorHAnsi"/>
              </w:rPr>
              <w:t>Online Maternity Pathway Sessions 7 to 12</w:t>
            </w:r>
          </w:p>
          <w:p w14:paraId="1A56981E" w14:textId="77777777" w:rsidR="00776766" w:rsidRPr="00E477D9" w:rsidRDefault="00776766" w:rsidP="00415B5B">
            <w:pPr>
              <w:spacing w:before="120" w:after="120"/>
              <w:rPr>
                <w:rFonts w:asciiTheme="minorHAnsi" w:hAnsiTheme="minorHAnsi"/>
                <w:b w:val="0"/>
                <w:bCs w:val="0"/>
              </w:rPr>
            </w:pPr>
          </w:p>
          <w:p w14:paraId="071666A2" w14:textId="77777777" w:rsidR="00776766" w:rsidRPr="00E477D9" w:rsidRDefault="00776766" w:rsidP="00415B5B">
            <w:pPr>
              <w:spacing w:before="120" w:after="120"/>
              <w:rPr>
                <w:rFonts w:asciiTheme="minorHAnsi" w:hAnsiTheme="minorHAnsi"/>
                <w:b w:val="0"/>
                <w:bCs w:val="0"/>
              </w:rPr>
            </w:pPr>
            <w:r w:rsidRPr="00E477D9">
              <w:rPr>
                <w:rFonts w:asciiTheme="minorHAnsi" w:hAnsiTheme="minorHAnsi"/>
              </w:rPr>
              <w:t>Can be completed in any order</w:t>
            </w:r>
          </w:p>
        </w:tc>
        <w:tc>
          <w:tcPr>
            <w:tcW w:w="1840" w:type="dxa"/>
          </w:tcPr>
          <w:p w14:paraId="016C1405"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Maternity Session 7</w:t>
            </w:r>
          </w:p>
          <w:p w14:paraId="2A48BC04"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Team work to ensure women and families are safeguarded</w:t>
            </w:r>
          </w:p>
        </w:tc>
        <w:tc>
          <w:tcPr>
            <w:tcW w:w="2486" w:type="dxa"/>
          </w:tcPr>
          <w:p w14:paraId="4361A1C6"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imes New Roman" w:hAnsi="Times New Roman" w:cs="Times New Roman"/>
              </w:rPr>
              <w:t>‍</w:t>
            </w:r>
            <w:r w:rsidRPr="00E477D9">
              <w:rPr>
                <w:rFonts w:ascii="Segoe UI Emoji" w:hAnsi="Segoe UI Emoji" w:cs="Segoe UI Emoji"/>
              </w:rPr>
              <w:t>⚕️</w:t>
            </w:r>
            <w:r w:rsidRPr="00E477D9">
              <w:rPr>
                <w:rFonts w:asciiTheme="minorHAnsi" w:hAnsiTheme="minorHAnsi"/>
              </w:rPr>
              <w:t xml:space="preserve"> Multi-disciplinary team working (including specialist midwives and wider care, GP, health visitor etc)</w:t>
            </w:r>
          </w:p>
          <w:p w14:paraId="1387F060"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Safeguarding – Various topics including FGM, domestic violence, drug and alcohol abuse.</w:t>
            </w:r>
          </w:p>
          <w:p w14:paraId="611D60F3"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lastRenderedPageBreak/>
              <w:t>⚖️</w:t>
            </w:r>
            <w:r w:rsidRPr="00E477D9">
              <w:rPr>
                <w:rFonts w:asciiTheme="minorHAnsi" w:hAnsiTheme="minorHAnsi"/>
              </w:rPr>
              <w:t xml:space="preserve"> Legislation and policies</w:t>
            </w:r>
          </w:p>
          <w:p w14:paraId="3F1D2E75"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D8C12B9"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E477D9">
              <w:rPr>
                <w:rFonts w:asciiTheme="minorHAnsi" w:hAnsiTheme="minorHAnsi" w:cs="Arial"/>
                <w:b/>
              </w:rPr>
              <w:t>Learning outcomes</w:t>
            </w:r>
          </w:p>
          <w:p w14:paraId="61B72357" w14:textId="77777777" w:rsidR="00776766" w:rsidRPr="00E477D9" w:rsidRDefault="00776766" w:rsidP="00415B5B">
            <w:pPr>
              <w:pStyle w:val="ListParagraph"/>
              <w:numPr>
                <w:ilvl w:val="0"/>
                <w:numId w:val="25"/>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Identify and describe common safeguarding issues in maternity.</w:t>
            </w:r>
          </w:p>
          <w:p w14:paraId="49D39C2B" w14:textId="77777777" w:rsidR="00776766" w:rsidRPr="00E477D9" w:rsidRDefault="00776766" w:rsidP="00415B5B">
            <w:pPr>
              <w:pStyle w:val="ListParagraph"/>
              <w:numPr>
                <w:ilvl w:val="0"/>
                <w:numId w:val="25"/>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 xml:space="preserve">Summarise current legislation, national guidelines, policies, protocols, and good practice guidelines related to providing advice and information to parents/carers on the health and wellbeing of newborn babies. </w:t>
            </w:r>
          </w:p>
          <w:p w14:paraId="561AF61C" w14:textId="77777777" w:rsidR="00776766" w:rsidRPr="00E477D9" w:rsidRDefault="00776766" w:rsidP="00415B5B">
            <w:pPr>
              <w:pStyle w:val="ListParagraph"/>
              <w:numPr>
                <w:ilvl w:val="0"/>
                <w:numId w:val="25"/>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Describe local policies for child safety and protection.</w:t>
            </w:r>
          </w:p>
          <w:p w14:paraId="63607DDD" w14:textId="77777777" w:rsidR="00776766" w:rsidRPr="00E477D9" w:rsidRDefault="00776766" w:rsidP="00415B5B">
            <w:pPr>
              <w:pStyle w:val="ListParagraph"/>
              <w:numPr>
                <w:ilvl w:val="0"/>
                <w:numId w:val="25"/>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Explain how to report any concerns about the parent/carer or child’s health, safety, or wellbeing in line with local policy and protocol.</w:t>
            </w:r>
          </w:p>
          <w:p w14:paraId="07C9847E" w14:textId="77777777" w:rsidR="00776766" w:rsidRPr="00E477D9" w:rsidRDefault="00776766" w:rsidP="00415B5B">
            <w:pPr>
              <w:pStyle w:val="ListParagraph"/>
              <w:numPr>
                <w:ilvl w:val="0"/>
                <w:numId w:val="25"/>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 xml:space="preserve">Explain how to work in partnership with </w:t>
            </w:r>
            <w:r w:rsidRPr="00E477D9">
              <w:rPr>
                <w:rFonts w:asciiTheme="minorHAnsi" w:hAnsiTheme="minorHAnsi"/>
              </w:rPr>
              <w:lastRenderedPageBreak/>
              <w:t>parents/carers and significant others.</w:t>
            </w:r>
          </w:p>
          <w:p w14:paraId="58EC9D41" w14:textId="77777777" w:rsidR="00776766" w:rsidRPr="00E477D9" w:rsidRDefault="00776766" w:rsidP="00415B5B">
            <w:pPr>
              <w:pStyle w:val="ListParagraph"/>
              <w:numPr>
                <w:ilvl w:val="0"/>
                <w:numId w:val="25"/>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Explain the rights and responsibilities of parents/carers for their child and own role in relation to this.</w:t>
            </w:r>
          </w:p>
          <w:p w14:paraId="0859AB65" w14:textId="77777777" w:rsidR="00776766" w:rsidRPr="00E477D9" w:rsidRDefault="00776766" w:rsidP="00415B5B">
            <w:pPr>
              <w:pStyle w:val="ListParagraph"/>
              <w:numPr>
                <w:ilvl w:val="0"/>
                <w:numId w:val="25"/>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Explain how to obtain advice and information on supporting parents to promote the health and wellbeing of their newborns to support own practice.</w:t>
            </w:r>
          </w:p>
        </w:tc>
        <w:tc>
          <w:tcPr>
            <w:tcW w:w="2385" w:type="dxa"/>
          </w:tcPr>
          <w:p w14:paraId="731100EE"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lastRenderedPageBreak/>
              <w:t>Scavenger hunt task in groups to determine learning and terminology</w:t>
            </w:r>
          </w:p>
          <w:p w14:paraId="6E5D8FFC"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669BB8C"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Recorded presentation of prepared questions or workbook: Unit 33</w:t>
            </w:r>
          </w:p>
        </w:tc>
        <w:tc>
          <w:tcPr>
            <w:tcW w:w="1548" w:type="dxa"/>
          </w:tcPr>
          <w:p w14:paraId="714CAD38"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2-3 weeks</w:t>
            </w:r>
          </w:p>
        </w:tc>
        <w:tc>
          <w:tcPr>
            <w:tcW w:w="4243" w:type="dxa"/>
          </w:tcPr>
          <w:p w14:paraId="259E2280"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 xml:space="preserve">Attending the session and completing a reflection of what you have learned in your learning journal on Onefile.  </w:t>
            </w:r>
          </w:p>
          <w:p w14:paraId="3E9E445E"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Complete the accompanying workbook.</w:t>
            </w:r>
          </w:p>
          <w:p w14:paraId="58B1A902"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p>
          <w:p w14:paraId="32AD89EB"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E477D9">
              <w:rPr>
                <w:rFonts w:asciiTheme="minorHAnsi" w:hAnsiTheme="minorHAnsi" w:cs="Arial"/>
                <w:b/>
              </w:rPr>
              <w:t>You may wish to explore opportunities for additional learning in the following areas.</w:t>
            </w:r>
          </w:p>
          <w:p w14:paraId="4690CE31"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p>
          <w:p w14:paraId="3C431521" w14:textId="77777777" w:rsidR="00776766" w:rsidRPr="00E477D9" w:rsidRDefault="00776766" w:rsidP="00415B5B">
            <w:pPr>
              <w:pStyle w:val="ListParagraph"/>
              <w:numPr>
                <w:ilvl w:val="0"/>
                <w:numId w:val="12"/>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rPr>
              <w:t xml:space="preserve">Attend Oliver McGowan Mandatory Training full day. </w:t>
            </w:r>
          </w:p>
          <w:p w14:paraId="748E58F8" w14:textId="77777777" w:rsidR="00776766" w:rsidRPr="00E477D9" w:rsidRDefault="00776766" w:rsidP="00415B5B">
            <w:pPr>
              <w:pStyle w:val="ListParagraph"/>
              <w:numPr>
                <w:ilvl w:val="0"/>
                <w:numId w:val="12"/>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rPr>
              <w:lastRenderedPageBreak/>
              <w:t xml:space="preserve">Shadow other members of the safeguarding team to gain broader knowledge in assessment and referral pathways. </w:t>
            </w:r>
          </w:p>
          <w:p w14:paraId="13F814F6" w14:textId="77777777" w:rsidR="00776766" w:rsidRPr="00E477D9" w:rsidRDefault="00776766" w:rsidP="00415B5B">
            <w:pPr>
              <w:pStyle w:val="ListParagraph"/>
              <w:numPr>
                <w:ilvl w:val="0"/>
                <w:numId w:val="12"/>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rPr>
              <w:t>Take part in recording professional discussions with your coach</w:t>
            </w:r>
          </w:p>
          <w:p w14:paraId="2F48E661"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ABAD5E2"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r>
      <w:tr w:rsidR="00776766" w:rsidRPr="00E477D9" w14:paraId="769E0494" w14:textId="77777777" w:rsidTr="00415B5B">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3AAB7344" w14:textId="77777777" w:rsidR="00776766" w:rsidRPr="00E477D9" w:rsidRDefault="00776766" w:rsidP="00415B5B">
            <w:pPr>
              <w:spacing w:before="120" w:after="120"/>
              <w:rPr>
                <w:rFonts w:asciiTheme="minorHAnsi" w:hAnsiTheme="minorHAnsi"/>
                <w:b w:val="0"/>
                <w:bCs w:val="0"/>
              </w:rPr>
            </w:pPr>
            <w:r w:rsidRPr="00E477D9">
              <w:rPr>
                <w:rFonts w:asciiTheme="minorHAnsi" w:hAnsiTheme="minorHAnsi"/>
              </w:rPr>
              <w:lastRenderedPageBreak/>
              <w:t>Month 10 – 18</w:t>
            </w:r>
          </w:p>
          <w:p w14:paraId="5E71D763" w14:textId="77777777" w:rsidR="00776766" w:rsidRPr="00E477D9" w:rsidRDefault="00776766" w:rsidP="00415B5B">
            <w:pPr>
              <w:spacing w:before="120" w:after="120"/>
              <w:rPr>
                <w:rFonts w:asciiTheme="minorHAnsi" w:hAnsiTheme="minorHAnsi"/>
                <w:b w:val="0"/>
                <w:bCs w:val="0"/>
              </w:rPr>
            </w:pPr>
          </w:p>
        </w:tc>
        <w:tc>
          <w:tcPr>
            <w:tcW w:w="1840" w:type="dxa"/>
            <w:shd w:val="clear" w:color="auto" w:fill="C6D3F1" w:themeFill="accent1" w:themeFillTint="33"/>
          </w:tcPr>
          <w:p w14:paraId="5060C914"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Maternity Session 8</w:t>
            </w:r>
          </w:p>
          <w:p w14:paraId="2C0EF57C"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p w14:paraId="54EC5B21"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Working together to provide safe, effective care</w:t>
            </w:r>
          </w:p>
        </w:tc>
        <w:tc>
          <w:tcPr>
            <w:tcW w:w="2486" w:type="dxa"/>
            <w:shd w:val="clear" w:color="auto" w:fill="C6D3F1" w:themeFill="accent1" w:themeFillTint="33"/>
          </w:tcPr>
          <w:p w14:paraId="0A70ECF7"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imes New Roman" w:hAnsi="Times New Roman" w:cs="Times New Roman"/>
              </w:rPr>
              <w:t>‍</w:t>
            </w:r>
            <w:r w:rsidRPr="00E477D9">
              <w:rPr>
                <w:rFonts w:ascii="Segoe UI Emoji" w:hAnsi="Segoe UI Emoji" w:cs="Segoe UI Emoji"/>
              </w:rPr>
              <w:t>♀️</w:t>
            </w:r>
            <w:r w:rsidRPr="00E477D9">
              <w:rPr>
                <w:rFonts w:asciiTheme="minorHAnsi" w:hAnsiTheme="minorHAnsi"/>
              </w:rPr>
              <w:t xml:space="preserve"> Women-centred care</w:t>
            </w:r>
          </w:p>
          <w:p w14:paraId="293F6964"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Continuity of care/Better Births</w:t>
            </w:r>
          </w:p>
          <w:p w14:paraId="00BAFADF"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Risk and Governance</w:t>
            </w:r>
          </w:p>
          <w:p w14:paraId="2036F2D0"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Policies and procedures</w:t>
            </w:r>
          </w:p>
          <w:p w14:paraId="770DD912"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Safety and clinical effectiveness</w:t>
            </w:r>
          </w:p>
          <w:p w14:paraId="694D8621"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Documentation + Handling information</w:t>
            </w:r>
          </w:p>
          <w:p w14:paraId="5E1F8883"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Datix</w:t>
            </w:r>
          </w:p>
          <w:p w14:paraId="7AC4F256"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lastRenderedPageBreak/>
              <w:t>📊</w:t>
            </w:r>
            <w:r w:rsidRPr="00E477D9">
              <w:rPr>
                <w:rFonts w:asciiTheme="minorHAnsi" w:hAnsiTheme="minorHAnsi"/>
              </w:rPr>
              <w:t xml:space="preserve"> Risk assessment</w:t>
            </w:r>
          </w:p>
          <w:p w14:paraId="7091CAE5"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Equality, equity and inclusion</w:t>
            </w:r>
          </w:p>
          <w:p w14:paraId="2421A48F"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Theme="minorHAnsi" w:hAnsiTheme="minorHAnsi"/>
                <w:b/>
                <w:bCs/>
              </w:rPr>
              <w:t>Learning Outcomes</w:t>
            </w:r>
          </w:p>
          <w:p w14:paraId="39B2D50C" w14:textId="77777777" w:rsidR="00776766" w:rsidRPr="00E477D9" w:rsidRDefault="00776766" w:rsidP="00415B5B">
            <w:pPr>
              <w:pStyle w:val="ListParagraph"/>
              <w:numPr>
                <w:ilvl w:val="0"/>
                <w:numId w:val="26"/>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Describe health and safety procedures of self and others</w:t>
            </w:r>
          </w:p>
          <w:p w14:paraId="1CA3F1B2" w14:textId="77777777" w:rsidR="00776766" w:rsidRPr="00E477D9" w:rsidRDefault="00776766" w:rsidP="00415B5B">
            <w:pPr>
              <w:pStyle w:val="ListParagraph"/>
              <w:numPr>
                <w:ilvl w:val="0"/>
                <w:numId w:val="26"/>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Identify health inequalities and vulnerable groups</w:t>
            </w:r>
          </w:p>
          <w:p w14:paraId="587C0651" w14:textId="77777777" w:rsidR="00776766" w:rsidRPr="00E477D9" w:rsidRDefault="00776766" w:rsidP="00415B5B">
            <w:pPr>
              <w:pStyle w:val="ListParagraph"/>
              <w:numPr>
                <w:ilvl w:val="0"/>
                <w:numId w:val="26"/>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 xml:space="preserve">Determine the benefits of team working </w:t>
            </w:r>
          </w:p>
          <w:p w14:paraId="290B244C" w14:textId="77777777" w:rsidR="00776766" w:rsidRPr="00E477D9" w:rsidRDefault="00776766" w:rsidP="00415B5B">
            <w:pPr>
              <w:pStyle w:val="ListParagraph"/>
              <w:numPr>
                <w:ilvl w:val="0"/>
                <w:numId w:val="26"/>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Identify relevant legislation and policy relating to health and safety</w:t>
            </w:r>
          </w:p>
          <w:p w14:paraId="2B7C4D67" w14:textId="77777777" w:rsidR="00776766" w:rsidRPr="00E477D9" w:rsidRDefault="00776766" w:rsidP="00415B5B">
            <w:pPr>
              <w:pStyle w:val="ListParagraph"/>
              <w:numPr>
                <w:ilvl w:val="0"/>
                <w:numId w:val="26"/>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Consider your role in relation to risk assessment</w:t>
            </w:r>
            <w:r w:rsidRPr="00E477D9">
              <w:rPr>
                <w:rFonts w:asciiTheme="minorHAnsi" w:hAnsiTheme="minorHAnsi"/>
              </w:rPr>
              <w:t xml:space="preserve"> and handling information</w:t>
            </w:r>
          </w:p>
          <w:p w14:paraId="5AB2416E" w14:textId="77777777" w:rsidR="00776766" w:rsidRPr="00E477D9" w:rsidRDefault="00776766" w:rsidP="00415B5B">
            <w:pPr>
              <w:pStyle w:val="ListParagraph"/>
              <w:numPr>
                <w:ilvl w:val="0"/>
                <w:numId w:val="26"/>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Obtaining consent and your role</w:t>
            </w:r>
          </w:p>
          <w:p w14:paraId="03851113"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85" w:type="dxa"/>
            <w:shd w:val="clear" w:color="auto" w:fill="C6D3F1" w:themeFill="accent1" w:themeFillTint="33"/>
          </w:tcPr>
          <w:p w14:paraId="22ECBFE6" w14:textId="77777777" w:rsidR="00776766" w:rsidRPr="00E477D9" w:rsidRDefault="00776766" w:rsidP="00415B5B">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lastRenderedPageBreak/>
              <w:t>Workbook to complete</w:t>
            </w:r>
          </w:p>
          <w:p w14:paraId="6F8AA4A8" w14:textId="77777777" w:rsidR="00776766" w:rsidRPr="00E477D9" w:rsidRDefault="00776766" w:rsidP="00415B5B">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4DBB386" w14:textId="77777777" w:rsidR="00776766" w:rsidRPr="00E477D9" w:rsidRDefault="00776766" w:rsidP="00415B5B">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highlight w:val="yellow"/>
              </w:rPr>
            </w:pPr>
            <w:r w:rsidRPr="00E477D9">
              <w:rPr>
                <w:rFonts w:asciiTheme="minorHAnsi" w:hAnsiTheme="minorHAnsi"/>
              </w:rPr>
              <w:t xml:space="preserve">Reflection: Write a reflection on a maternity report in learning journal to highlight understanding of national and local definitions of health and well-being and priorities for promoting public </w:t>
            </w:r>
            <w:r w:rsidRPr="00E477D9">
              <w:rPr>
                <w:rFonts w:asciiTheme="minorHAnsi" w:hAnsiTheme="minorHAnsi"/>
              </w:rPr>
              <w:lastRenderedPageBreak/>
              <w:t xml:space="preserve">health and reducing inequalities </w:t>
            </w:r>
          </w:p>
          <w:p w14:paraId="6B82E422" w14:textId="77777777" w:rsidR="00776766" w:rsidRPr="00E477D9" w:rsidRDefault="00776766" w:rsidP="00415B5B">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548" w:type="dxa"/>
            <w:shd w:val="clear" w:color="auto" w:fill="C6D3F1" w:themeFill="accent1" w:themeFillTint="33"/>
          </w:tcPr>
          <w:p w14:paraId="1776DEFF"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Theme="minorHAnsi" w:hAnsiTheme="minorHAnsi"/>
              </w:rPr>
              <w:lastRenderedPageBreak/>
              <w:t>2-3 weeks</w:t>
            </w:r>
          </w:p>
        </w:tc>
        <w:tc>
          <w:tcPr>
            <w:tcW w:w="4243" w:type="dxa"/>
            <w:shd w:val="clear" w:color="auto" w:fill="C6D3F1" w:themeFill="accent1" w:themeFillTint="33"/>
          </w:tcPr>
          <w:p w14:paraId="46558CD1"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Attend the session and complete the accompanying workbook.</w:t>
            </w:r>
          </w:p>
          <w:p w14:paraId="5B07FFE5"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CF0E974"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 xml:space="preserve">Complete your off the job hours for attending the session and write a reflection of what you have learned in your learning journal on OneFile.  </w:t>
            </w:r>
          </w:p>
          <w:p w14:paraId="2138EB3F"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FA59D24"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E477D9">
              <w:rPr>
                <w:rFonts w:asciiTheme="minorHAnsi" w:hAnsiTheme="minorHAnsi" w:cs="Arial"/>
                <w:b/>
              </w:rPr>
              <w:t>You may wish to explore opportunities for additional learning in the following areas.</w:t>
            </w:r>
          </w:p>
          <w:p w14:paraId="2F8A2BF8"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p w14:paraId="62C5A448" w14:textId="77777777" w:rsidR="00776766" w:rsidRPr="00E477D9" w:rsidRDefault="00776766" w:rsidP="00415B5B">
            <w:pPr>
              <w:pStyle w:val="ListParagraph"/>
              <w:numPr>
                <w:ilvl w:val="0"/>
                <w:numId w:val="22"/>
              </w:numPr>
              <w:spacing w:before="12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lastRenderedPageBreak/>
              <w:t>Complete HEE MSW E-learning Modules, upload your certificates of completion and claim CPD for your learning</w:t>
            </w:r>
          </w:p>
          <w:p w14:paraId="533C3A2B" w14:textId="77777777" w:rsidR="00776766" w:rsidRPr="00E477D9" w:rsidRDefault="00776766" w:rsidP="00415B5B">
            <w:pPr>
              <w:pStyle w:val="ListParagraph"/>
              <w:numPr>
                <w:ilvl w:val="0"/>
                <w:numId w:val="22"/>
              </w:numPr>
              <w:spacing w:before="12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Reading relevant literature relating to continuity of care and Better Births</w:t>
            </w:r>
          </w:p>
          <w:p w14:paraId="48905F8F" w14:textId="77777777" w:rsidR="00776766" w:rsidRPr="00E477D9" w:rsidRDefault="00776766" w:rsidP="00415B5B">
            <w:pPr>
              <w:pStyle w:val="ListParagraph"/>
              <w:numPr>
                <w:ilvl w:val="0"/>
                <w:numId w:val="22"/>
              </w:numPr>
              <w:spacing w:before="12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Shadowing a member of the risk team to gain insight into risk processes and reporting systems</w:t>
            </w:r>
          </w:p>
          <w:p w14:paraId="65AEC5EA" w14:textId="77777777" w:rsidR="00776766" w:rsidRPr="00E477D9" w:rsidRDefault="00776766" w:rsidP="00415B5B">
            <w:pPr>
              <w:pStyle w:val="ListParagraph"/>
              <w:numPr>
                <w:ilvl w:val="0"/>
                <w:numId w:val="22"/>
              </w:numPr>
              <w:spacing w:before="12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Take part in recording professional discussions with your coach</w:t>
            </w:r>
          </w:p>
          <w:p w14:paraId="7CEBA175" w14:textId="77777777" w:rsidR="00776766" w:rsidRPr="00E477D9" w:rsidRDefault="00776766" w:rsidP="00415B5B">
            <w:pPr>
              <w:pStyle w:val="ListParagraph"/>
              <w:spacing w:before="12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776766" w:rsidRPr="00E477D9" w14:paraId="5B2728A6" w14:textId="77777777" w:rsidTr="00415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2722A45E" w14:textId="77777777" w:rsidR="00776766" w:rsidRPr="00E477D9" w:rsidRDefault="00776766" w:rsidP="00415B5B">
            <w:pPr>
              <w:spacing w:before="120" w:after="120"/>
              <w:rPr>
                <w:rFonts w:asciiTheme="minorHAnsi" w:hAnsiTheme="minorHAnsi"/>
                <w:b w:val="0"/>
                <w:bCs w:val="0"/>
              </w:rPr>
            </w:pPr>
            <w:r w:rsidRPr="00E477D9">
              <w:rPr>
                <w:rFonts w:asciiTheme="minorHAnsi" w:hAnsiTheme="minorHAnsi"/>
              </w:rPr>
              <w:lastRenderedPageBreak/>
              <w:t>Month 10 – 18</w:t>
            </w:r>
          </w:p>
          <w:p w14:paraId="770874B3" w14:textId="77777777" w:rsidR="00776766" w:rsidRPr="00E477D9" w:rsidRDefault="00776766" w:rsidP="00415B5B">
            <w:pPr>
              <w:spacing w:before="120" w:after="120"/>
              <w:rPr>
                <w:rFonts w:asciiTheme="minorHAnsi" w:hAnsiTheme="minorHAnsi"/>
                <w:b w:val="0"/>
                <w:bCs w:val="0"/>
              </w:rPr>
            </w:pPr>
          </w:p>
        </w:tc>
        <w:tc>
          <w:tcPr>
            <w:tcW w:w="1840" w:type="dxa"/>
          </w:tcPr>
          <w:p w14:paraId="1A71ECF8"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Maternity Session 9</w:t>
            </w:r>
          </w:p>
          <w:p w14:paraId="1F9C95FA"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5324DEB"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lastRenderedPageBreak/>
              <w:t>Healthy Woman, Healthy Newborn</w:t>
            </w:r>
          </w:p>
        </w:tc>
        <w:tc>
          <w:tcPr>
            <w:tcW w:w="2486" w:type="dxa"/>
          </w:tcPr>
          <w:p w14:paraId="05E40FC2"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lastRenderedPageBreak/>
              <w:t>📝</w:t>
            </w:r>
            <w:r w:rsidRPr="00E477D9">
              <w:rPr>
                <w:rFonts w:asciiTheme="minorHAnsi" w:hAnsiTheme="minorHAnsi"/>
              </w:rPr>
              <w:t xml:space="preserve"> Antenatal assessment</w:t>
            </w:r>
          </w:p>
          <w:p w14:paraId="193D41B9"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Bookings and discharges</w:t>
            </w:r>
          </w:p>
          <w:p w14:paraId="5E0F0B2E"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lastRenderedPageBreak/>
              <w:t>🍎</w:t>
            </w:r>
            <w:r w:rsidRPr="00E477D9">
              <w:rPr>
                <w:rFonts w:asciiTheme="minorHAnsi" w:hAnsiTheme="minorHAnsi"/>
              </w:rPr>
              <w:t xml:space="preserve"> Health promotion</w:t>
            </w:r>
          </w:p>
          <w:p w14:paraId="022CCDAA"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Health education</w:t>
            </w:r>
          </w:p>
          <w:p w14:paraId="0BDAA018"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Mental health</w:t>
            </w:r>
          </w:p>
          <w:p w14:paraId="5D3C6813"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Blood tests</w:t>
            </w:r>
          </w:p>
          <w:p w14:paraId="717189F1"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Venous and capillary blood sampling</w:t>
            </w:r>
          </w:p>
          <w:p w14:paraId="2BC5C66F"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Vaccinations</w:t>
            </w:r>
          </w:p>
          <w:p w14:paraId="5D5A48BE"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BA5989B"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4ADC6E9D"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058C6411"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75E78A48"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477D9">
              <w:rPr>
                <w:rFonts w:asciiTheme="minorHAnsi" w:hAnsiTheme="minorHAnsi"/>
                <w:b/>
                <w:bCs/>
              </w:rPr>
              <w:t>Learning Outcomes</w:t>
            </w:r>
          </w:p>
          <w:p w14:paraId="4EB0EF81"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4E111BC" w14:textId="77777777" w:rsidR="00776766" w:rsidRPr="00E477D9" w:rsidRDefault="00776766" w:rsidP="00415B5B">
            <w:pPr>
              <w:pStyle w:val="ListParagraph"/>
              <w:numPr>
                <w:ilvl w:val="0"/>
                <w:numId w:val="27"/>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lang w:val="en-US"/>
              </w:rPr>
              <w:t>To understand your role in Health promotion/ education</w:t>
            </w:r>
          </w:p>
          <w:p w14:paraId="79724C62" w14:textId="77777777" w:rsidR="00776766" w:rsidRPr="00E477D9" w:rsidRDefault="00776766" w:rsidP="00415B5B">
            <w:pPr>
              <w:pStyle w:val="ListParagraph"/>
              <w:numPr>
                <w:ilvl w:val="0"/>
                <w:numId w:val="27"/>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lang w:val="en-US"/>
              </w:rPr>
              <w:t>Describe and identify the issues surrounding mental health and the factors which influence and support the pathway of care</w:t>
            </w:r>
          </w:p>
          <w:p w14:paraId="30E94BCE" w14:textId="77777777" w:rsidR="00776766" w:rsidRPr="00E477D9" w:rsidRDefault="00776766" w:rsidP="00415B5B">
            <w:pPr>
              <w:pStyle w:val="ListParagraph"/>
              <w:numPr>
                <w:ilvl w:val="0"/>
                <w:numId w:val="27"/>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lang w:val="en-US"/>
              </w:rPr>
              <w:t xml:space="preserve">Consider assessments used within pregnancy </w:t>
            </w:r>
            <w:r w:rsidRPr="00E477D9">
              <w:rPr>
                <w:rFonts w:asciiTheme="minorHAnsi" w:hAnsiTheme="minorHAnsi"/>
                <w:lang w:val="en-US"/>
              </w:rPr>
              <w:lastRenderedPageBreak/>
              <w:t>and postnatal period and the importance of information gathered (Booking and Discharge)</w:t>
            </w:r>
          </w:p>
          <w:p w14:paraId="010DEF96" w14:textId="77777777" w:rsidR="00776766" w:rsidRPr="00E477D9" w:rsidRDefault="00776766" w:rsidP="00415B5B">
            <w:pPr>
              <w:pStyle w:val="ListParagraph"/>
              <w:numPr>
                <w:ilvl w:val="0"/>
                <w:numId w:val="27"/>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lang w:val="en-US"/>
              </w:rPr>
              <w:t>Consider the blood tests, immunisations and other tests which may be used and offered within pregnancy and how these should be obtained</w:t>
            </w:r>
          </w:p>
          <w:p w14:paraId="0EAD077D" w14:textId="77777777" w:rsidR="00776766" w:rsidRPr="00E477D9" w:rsidRDefault="00776766" w:rsidP="00415B5B">
            <w:pPr>
              <w:pStyle w:val="ListParagraph"/>
              <w:numPr>
                <w:ilvl w:val="0"/>
                <w:numId w:val="27"/>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lang w:val="en-US"/>
              </w:rPr>
              <w:t xml:space="preserve">Understand current legislation, national guidelines, policies, procedures and protocols in relation to obtaining venous and capillary blood samples </w:t>
            </w:r>
          </w:p>
          <w:p w14:paraId="1F051085" w14:textId="77777777" w:rsidR="00776766" w:rsidRPr="00E477D9" w:rsidRDefault="00776766" w:rsidP="00415B5B">
            <w:pPr>
              <w:pStyle w:val="ListParagraph"/>
              <w:numPr>
                <w:ilvl w:val="0"/>
                <w:numId w:val="27"/>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lang w:val="en-US"/>
              </w:rPr>
              <w:t>Understand the anatomy and physiology relating to obtaining venous blood samples</w:t>
            </w:r>
          </w:p>
          <w:p w14:paraId="20576F96" w14:textId="77777777" w:rsidR="00776766" w:rsidRPr="00E477D9" w:rsidRDefault="00776766" w:rsidP="00415B5B">
            <w:pPr>
              <w:pStyle w:val="ListParagraph"/>
              <w:numPr>
                <w:ilvl w:val="0"/>
                <w:numId w:val="27"/>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lang w:val="en-US"/>
              </w:rPr>
              <w:t xml:space="preserve">Understand the anatomy, physiology in relation to, and the purpose of, obtaining </w:t>
            </w:r>
            <w:r w:rsidRPr="00E477D9">
              <w:rPr>
                <w:rFonts w:asciiTheme="minorHAnsi" w:hAnsiTheme="minorHAnsi"/>
                <w:lang w:val="en-US"/>
              </w:rPr>
              <w:lastRenderedPageBreak/>
              <w:t>and testing capillary blood samples</w:t>
            </w:r>
          </w:p>
        </w:tc>
        <w:tc>
          <w:tcPr>
            <w:tcW w:w="2385" w:type="dxa"/>
          </w:tcPr>
          <w:p w14:paraId="55607E3B"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lastRenderedPageBreak/>
              <w:t>Workbook to complete</w:t>
            </w:r>
          </w:p>
          <w:p w14:paraId="71D7907C"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548" w:type="dxa"/>
          </w:tcPr>
          <w:p w14:paraId="75CECE8B"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477D9">
              <w:rPr>
                <w:rFonts w:asciiTheme="minorHAnsi" w:hAnsiTheme="minorHAnsi"/>
              </w:rPr>
              <w:t>2-3 weeks</w:t>
            </w:r>
          </w:p>
        </w:tc>
        <w:tc>
          <w:tcPr>
            <w:tcW w:w="4243" w:type="dxa"/>
          </w:tcPr>
          <w:p w14:paraId="19D6A11C"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Attend the session and complete the accompanying workbook.</w:t>
            </w:r>
          </w:p>
          <w:p w14:paraId="59EF7754"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2C1A848"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lastRenderedPageBreak/>
              <w:t xml:space="preserve">Complete your off the job hours for attending the session and write a reflection of what you have learned in your learning journal on Onefile.  </w:t>
            </w:r>
          </w:p>
          <w:p w14:paraId="6A61B908"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20450CE"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E477D9">
              <w:rPr>
                <w:rFonts w:asciiTheme="minorHAnsi" w:hAnsiTheme="minorHAnsi" w:cs="Arial"/>
                <w:b/>
              </w:rPr>
              <w:t>You may wish to explore opportunities for additional learning in the following areas.</w:t>
            </w:r>
          </w:p>
          <w:p w14:paraId="3A9CD411"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p>
          <w:p w14:paraId="2D8052DD" w14:textId="77777777" w:rsidR="00776766" w:rsidRPr="00E477D9" w:rsidRDefault="00776766" w:rsidP="00415B5B">
            <w:pPr>
              <w:pStyle w:val="ListParagraph"/>
              <w:numPr>
                <w:ilvl w:val="0"/>
                <w:numId w:val="23"/>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Complete the Mental health CPD module and upload your certificate onto your Learning Journal</w:t>
            </w:r>
          </w:p>
          <w:p w14:paraId="2EF7B517" w14:textId="77777777" w:rsidR="00776766" w:rsidRPr="00E477D9" w:rsidRDefault="00776766" w:rsidP="00415B5B">
            <w:pPr>
              <w:pStyle w:val="ListParagraph"/>
              <w:numPr>
                <w:ilvl w:val="0"/>
                <w:numId w:val="23"/>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 xml:space="preserve">Shadowing experiences: Working with staff conducting a booking appointment </w:t>
            </w:r>
          </w:p>
          <w:p w14:paraId="6FEAEDCC" w14:textId="77777777" w:rsidR="00776766" w:rsidRPr="00E477D9" w:rsidRDefault="00776766" w:rsidP="00415B5B">
            <w:pPr>
              <w:pStyle w:val="ListParagraph"/>
              <w:numPr>
                <w:ilvl w:val="0"/>
                <w:numId w:val="23"/>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Working with a midwife conducting a discharge discussion</w:t>
            </w:r>
          </w:p>
          <w:p w14:paraId="22B19F07" w14:textId="77777777" w:rsidR="00776766" w:rsidRPr="00E477D9" w:rsidRDefault="00776766" w:rsidP="00415B5B">
            <w:pPr>
              <w:pStyle w:val="ListParagraph"/>
              <w:numPr>
                <w:ilvl w:val="0"/>
                <w:numId w:val="23"/>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Complete and submit additional Workbooks for units 37 and 136 if applicable</w:t>
            </w:r>
          </w:p>
          <w:p w14:paraId="132E8306" w14:textId="77777777" w:rsidR="00776766" w:rsidRPr="00E477D9" w:rsidRDefault="00776766" w:rsidP="00415B5B">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A65287C" w14:textId="77777777" w:rsidR="00776766" w:rsidRPr="002F0178"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CF1377" w:themeColor="accent2"/>
              </w:rPr>
            </w:pPr>
            <w:r w:rsidRPr="002F0178">
              <w:rPr>
                <w:rFonts w:asciiTheme="minorHAnsi" w:hAnsiTheme="minorHAnsi"/>
                <w:b/>
                <w:bCs/>
                <w:color w:val="CF1377" w:themeColor="accent2"/>
              </w:rPr>
              <w:t>Arrange for your second observation visit to be completed with a Dynamic coach</w:t>
            </w:r>
          </w:p>
          <w:p w14:paraId="15CF1CCD"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590B2C6" w14:textId="77777777" w:rsidR="00776766" w:rsidRPr="00E477D9" w:rsidRDefault="00776766" w:rsidP="00415B5B">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776766" w:rsidRPr="00E477D9" w14:paraId="1900FA7C" w14:textId="77777777" w:rsidTr="00415B5B">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084F5687" w14:textId="77777777" w:rsidR="00776766" w:rsidRPr="00E477D9" w:rsidRDefault="00776766" w:rsidP="00415B5B">
            <w:pPr>
              <w:spacing w:before="120" w:after="120"/>
              <w:rPr>
                <w:rFonts w:asciiTheme="minorHAnsi" w:hAnsiTheme="minorHAnsi"/>
                <w:b w:val="0"/>
                <w:bCs w:val="0"/>
              </w:rPr>
            </w:pPr>
            <w:r w:rsidRPr="00E477D9">
              <w:rPr>
                <w:rFonts w:asciiTheme="minorHAnsi" w:hAnsiTheme="minorHAnsi"/>
              </w:rPr>
              <w:lastRenderedPageBreak/>
              <w:t>Month 10 – 18</w:t>
            </w:r>
          </w:p>
          <w:p w14:paraId="66B733EF" w14:textId="77777777" w:rsidR="00776766" w:rsidRPr="00E477D9" w:rsidRDefault="00776766" w:rsidP="00415B5B">
            <w:pPr>
              <w:spacing w:before="120" w:after="120"/>
              <w:rPr>
                <w:rFonts w:asciiTheme="minorHAnsi" w:hAnsiTheme="minorHAnsi"/>
                <w:b w:val="0"/>
                <w:bCs w:val="0"/>
              </w:rPr>
            </w:pPr>
          </w:p>
        </w:tc>
        <w:tc>
          <w:tcPr>
            <w:tcW w:w="1840" w:type="dxa"/>
            <w:shd w:val="clear" w:color="auto" w:fill="C6D3F1" w:themeFill="accent1" w:themeFillTint="33"/>
          </w:tcPr>
          <w:p w14:paraId="1D504F30"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 xml:space="preserve">Maternity Session 10 </w:t>
            </w:r>
          </w:p>
          <w:p w14:paraId="2CFAA57A"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6AB0646"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Anatomy and physiology of the childbearing woman</w:t>
            </w:r>
          </w:p>
        </w:tc>
        <w:tc>
          <w:tcPr>
            <w:tcW w:w="2486" w:type="dxa"/>
            <w:shd w:val="clear" w:color="auto" w:fill="C6D3F1" w:themeFill="accent1" w:themeFillTint="33"/>
          </w:tcPr>
          <w:p w14:paraId="0A1C73D0"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Anatomy and physiology</w:t>
            </w:r>
          </w:p>
          <w:p w14:paraId="0093B7E0"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Tissue viability</w:t>
            </w:r>
          </w:p>
          <w:p w14:paraId="3E01C087"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Pain management</w:t>
            </w:r>
          </w:p>
          <w:p w14:paraId="6443BEB4"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Medication</w:t>
            </w:r>
          </w:p>
          <w:p w14:paraId="15F7E585"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22CE8E5"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Theme="minorHAnsi" w:hAnsiTheme="minorHAnsi"/>
                <w:b/>
                <w:bCs/>
              </w:rPr>
              <w:t>Learning Outcomes</w:t>
            </w:r>
          </w:p>
          <w:p w14:paraId="6FEF8144"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p w14:paraId="523EF301" w14:textId="77777777" w:rsidR="00776766" w:rsidRPr="00E477D9" w:rsidRDefault="00776766" w:rsidP="00415B5B">
            <w:pPr>
              <w:pStyle w:val="ListParagraph"/>
              <w:numPr>
                <w:ilvl w:val="0"/>
                <w:numId w:val="28"/>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 xml:space="preserve">Provide an overview of the structure and function of the female reproductive system </w:t>
            </w:r>
          </w:p>
          <w:p w14:paraId="53FD5D61" w14:textId="77777777" w:rsidR="00776766" w:rsidRPr="00E477D9" w:rsidRDefault="00776766" w:rsidP="00415B5B">
            <w:pPr>
              <w:pStyle w:val="ListParagraph"/>
              <w:numPr>
                <w:ilvl w:val="0"/>
                <w:numId w:val="28"/>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 xml:space="preserve">Explain the role of hormones in female reproduction </w:t>
            </w:r>
          </w:p>
          <w:p w14:paraId="39F44148" w14:textId="77777777" w:rsidR="00776766" w:rsidRPr="00E477D9" w:rsidRDefault="00776766" w:rsidP="00415B5B">
            <w:pPr>
              <w:pStyle w:val="ListParagraph"/>
              <w:numPr>
                <w:ilvl w:val="0"/>
                <w:numId w:val="28"/>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 xml:space="preserve">Explain the structure of the breast </w:t>
            </w:r>
          </w:p>
          <w:p w14:paraId="6A794856" w14:textId="77777777" w:rsidR="00776766" w:rsidRPr="00E477D9" w:rsidRDefault="00776766" w:rsidP="00415B5B">
            <w:pPr>
              <w:pStyle w:val="ListParagraph"/>
              <w:numPr>
                <w:ilvl w:val="0"/>
                <w:numId w:val="28"/>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 xml:space="preserve">Describe the process of lactation </w:t>
            </w:r>
          </w:p>
          <w:p w14:paraId="49D8FBA2" w14:textId="77777777" w:rsidR="00776766" w:rsidRPr="00E477D9" w:rsidRDefault="00776766" w:rsidP="00415B5B">
            <w:pPr>
              <w:pStyle w:val="ListParagraph"/>
              <w:numPr>
                <w:ilvl w:val="0"/>
                <w:numId w:val="28"/>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 xml:space="preserve">Discuss the physical changes in the body that happen in pregnancy </w:t>
            </w:r>
          </w:p>
          <w:p w14:paraId="243A6160" w14:textId="77777777" w:rsidR="00776766" w:rsidRPr="00E477D9" w:rsidRDefault="00776766" w:rsidP="00415B5B">
            <w:pPr>
              <w:pStyle w:val="ListParagraph"/>
              <w:numPr>
                <w:ilvl w:val="0"/>
                <w:numId w:val="28"/>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lastRenderedPageBreak/>
              <w:t xml:space="preserve">Consider physical changes that pose a risk to pregnancy </w:t>
            </w:r>
          </w:p>
          <w:p w14:paraId="6EB66C73" w14:textId="77777777" w:rsidR="00776766" w:rsidRPr="00E477D9" w:rsidRDefault="00776766" w:rsidP="00415B5B">
            <w:pPr>
              <w:pStyle w:val="ListParagraph"/>
              <w:numPr>
                <w:ilvl w:val="0"/>
                <w:numId w:val="28"/>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The structure and function of the skin and underlying tissues and factors that lead to tissues being compromised</w:t>
            </w:r>
          </w:p>
          <w:p w14:paraId="676B6A0A" w14:textId="77777777" w:rsidR="00776766" w:rsidRPr="00E477D9" w:rsidRDefault="00776766" w:rsidP="00415B5B">
            <w:pPr>
              <w:pStyle w:val="ListParagraph"/>
              <w:numPr>
                <w:ilvl w:val="0"/>
                <w:numId w:val="28"/>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Consider the importance of assessing skin integrity and promote prevention of pressure sores when providing care</w:t>
            </w:r>
          </w:p>
          <w:p w14:paraId="1ED001FD" w14:textId="77777777" w:rsidR="00776766" w:rsidRPr="00E477D9" w:rsidRDefault="00776766" w:rsidP="00415B5B">
            <w:pPr>
              <w:pStyle w:val="ListParagraph"/>
              <w:numPr>
                <w:ilvl w:val="0"/>
                <w:numId w:val="28"/>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Describe the signs and symptoms when someone is in pain, distress or discomfort</w:t>
            </w:r>
          </w:p>
          <w:p w14:paraId="2CE90028" w14:textId="77777777" w:rsidR="00776766" w:rsidRPr="00E477D9" w:rsidRDefault="00776766" w:rsidP="00415B5B">
            <w:pPr>
              <w:pStyle w:val="ListParagraph"/>
              <w:numPr>
                <w:ilvl w:val="0"/>
                <w:numId w:val="28"/>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Explain the importance of a holistic approach to managing pain and discomfort</w:t>
            </w:r>
          </w:p>
          <w:p w14:paraId="01B7CFAF" w14:textId="77777777" w:rsidR="00776766" w:rsidRPr="00E477D9" w:rsidRDefault="00776766" w:rsidP="00415B5B">
            <w:pPr>
              <w:pStyle w:val="ListParagraph"/>
              <w:numPr>
                <w:ilvl w:val="0"/>
                <w:numId w:val="28"/>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Consider different pain scale assessments available when assessing patients</w:t>
            </w:r>
          </w:p>
          <w:p w14:paraId="03A71530" w14:textId="77777777" w:rsidR="00776766" w:rsidRPr="00E477D9" w:rsidRDefault="00776766" w:rsidP="00415B5B">
            <w:pPr>
              <w:pStyle w:val="ListParagraph"/>
              <w:numPr>
                <w:ilvl w:val="0"/>
                <w:numId w:val="28"/>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 xml:space="preserve">Describe different approaches to alleviate </w:t>
            </w:r>
            <w:r w:rsidRPr="00E477D9">
              <w:rPr>
                <w:rFonts w:asciiTheme="minorHAnsi" w:hAnsiTheme="minorHAnsi"/>
              </w:rPr>
              <w:lastRenderedPageBreak/>
              <w:t>pain and minimise discomfort</w:t>
            </w:r>
          </w:p>
          <w:p w14:paraId="3BE49726" w14:textId="77777777" w:rsidR="00776766" w:rsidRPr="00E477D9" w:rsidRDefault="00776766" w:rsidP="00415B5B">
            <w:pPr>
              <w:pStyle w:val="ListParagraph"/>
              <w:numPr>
                <w:ilvl w:val="0"/>
                <w:numId w:val="28"/>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Outline agreed ways of working in relation to managing pain and discomfort</w:t>
            </w:r>
          </w:p>
        </w:tc>
        <w:tc>
          <w:tcPr>
            <w:tcW w:w="2385" w:type="dxa"/>
            <w:shd w:val="clear" w:color="auto" w:fill="C6D3F1" w:themeFill="accent1" w:themeFillTint="33"/>
          </w:tcPr>
          <w:p w14:paraId="4B876CEE"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lastRenderedPageBreak/>
              <w:t>Observation of presentation: critique of risk assessment</w:t>
            </w:r>
          </w:p>
          <w:p w14:paraId="256AB2BD"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Workbook to complete</w:t>
            </w:r>
          </w:p>
        </w:tc>
        <w:tc>
          <w:tcPr>
            <w:tcW w:w="1548" w:type="dxa"/>
            <w:shd w:val="clear" w:color="auto" w:fill="C6D3F1" w:themeFill="accent1" w:themeFillTint="33"/>
          </w:tcPr>
          <w:p w14:paraId="0957D30E"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Theme="minorHAnsi" w:hAnsiTheme="minorHAnsi"/>
              </w:rPr>
              <w:t>2-3 weeks</w:t>
            </w:r>
          </w:p>
        </w:tc>
        <w:tc>
          <w:tcPr>
            <w:tcW w:w="4243" w:type="dxa"/>
            <w:shd w:val="clear" w:color="auto" w:fill="C6D3F1" w:themeFill="accent1" w:themeFillTint="33"/>
          </w:tcPr>
          <w:p w14:paraId="09488420"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Attend the session and complete the accompanying workbooks x 2.</w:t>
            </w:r>
          </w:p>
          <w:p w14:paraId="3E017067"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84202C6"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 xml:space="preserve">Complete your off the job hours for attending the session and write a reflection of what you have learned in your learning journal on Onefile.  </w:t>
            </w:r>
          </w:p>
          <w:p w14:paraId="77713A39"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DD383CF"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E477D9">
              <w:rPr>
                <w:rFonts w:asciiTheme="minorHAnsi" w:hAnsiTheme="minorHAnsi" w:cs="Arial"/>
                <w:b/>
              </w:rPr>
              <w:t>You may wish to explore opportunities for additional learning in the following areas.</w:t>
            </w:r>
          </w:p>
          <w:p w14:paraId="467473A4"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p w14:paraId="7C853371" w14:textId="77777777" w:rsidR="00776766" w:rsidRPr="00E477D9" w:rsidRDefault="00776766" w:rsidP="00415B5B">
            <w:pPr>
              <w:pStyle w:val="ListParagraph"/>
              <w:numPr>
                <w:ilvl w:val="0"/>
                <w:numId w:val="24"/>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Complete HEE MSW E-learning Modules, upload your certificates of completion and claim CPD for your learning</w:t>
            </w:r>
          </w:p>
          <w:p w14:paraId="1D13603A" w14:textId="77777777" w:rsidR="00776766" w:rsidRPr="00E477D9" w:rsidRDefault="00776766" w:rsidP="00415B5B">
            <w:pPr>
              <w:pStyle w:val="ListParagraph"/>
              <w:numPr>
                <w:ilvl w:val="0"/>
                <w:numId w:val="24"/>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Write a Case study: Care of skin and prevention of pressure sores</w:t>
            </w:r>
          </w:p>
          <w:p w14:paraId="0B5F5363" w14:textId="77777777" w:rsidR="00776766" w:rsidRPr="00E477D9" w:rsidRDefault="00776766" w:rsidP="00415B5B">
            <w:pPr>
              <w:pStyle w:val="ListParagraph"/>
              <w:numPr>
                <w:ilvl w:val="0"/>
                <w:numId w:val="24"/>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Access and complete the Pain management e-learning module and upload your certificate into your learning journal for CPD</w:t>
            </w:r>
          </w:p>
          <w:p w14:paraId="630EA6EC" w14:textId="77777777" w:rsidR="00776766" w:rsidRPr="00E477D9" w:rsidRDefault="00776766" w:rsidP="00415B5B">
            <w:pPr>
              <w:pStyle w:val="ListParagraph"/>
              <w:numPr>
                <w:ilvl w:val="0"/>
                <w:numId w:val="22"/>
              </w:numPr>
              <w:spacing w:before="12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Record professional discussions with your coach</w:t>
            </w:r>
          </w:p>
          <w:p w14:paraId="4426A126"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776766" w:rsidRPr="00E477D9" w14:paraId="44EE778D" w14:textId="77777777" w:rsidTr="00415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55962C0E" w14:textId="77777777" w:rsidR="00776766" w:rsidRPr="00E477D9" w:rsidRDefault="00776766" w:rsidP="00415B5B">
            <w:pPr>
              <w:spacing w:before="120" w:after="120"/>
              <w:rPr>
                <w:rFonts w:asciiTheme="minorHAnsi" w:hAnsiTheme="minorHAnsi"/>
                <w:b w:val="0"/>
                <w:bCs w:val="0"/>
              </w:rPr>
            </w:pPr>
            <w:r w:rsidRPr="00E477D9">
              <w:rPr>
                <w:rFonts w:asciiTheme="minorHAnsi" w:hAnsiTheme="minorHAnsi"/>
              </w:rPr>
              <w:lastRenderedPageBreak/>
              <w:t>Month 10 – 18</w:t>
            </w:r>
          </w:p>
          <w:p w14:paraId="7D24FA16" w14:textId="77777777" w:rsidR="00776766" w:rsidRPr="00E477D9" w:rsidRDefault="00776766" w:rsidP="00415B5B">
            <w:pPr>
              <w:spacing w:before="120" w:after="120"/>
              <w:rPr>
                <w:rFonts w:asciiTheme="minorHAnsi" w:hAnsiTheme="minorHAnsi"/>
                <w:b w:val="0"/>
                <w:bCs w:val="0"/>
              </w:rPr>
            </w:pPr>
          </w:p>
        </w:tc>
        <w:tc>
          <w:tcPr>
            <w:tcW w:w="1840" w:type="dxa"/>
          </w:tcPr>
          <w:p w14:paraId="0E9B1881"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 xml:space="preserve">Maternity Session 11 </w:t>
            </w:r>
          </w:p>
          <w:p w14:paraId="6F07BFBD"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7539C51"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Supporting Women and Their Families</w:t>
            </w:r>
          </w:p>
        </w:tc>
        <w:tc>
          <w:tcPr>
            <w:tcW w:w="2486" w:type="dxa"/>
          </w:tcPr>
          <w:p w14:paraId="7DA07D34"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Communication</w:t>
            </w:r>
          </w:p>
          <w:p w14:paraId="10F0336C"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Human factors</w:t>
            </w:r>
          </w:p>
          <w:p w14:paraId="69F16FB4"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Loss and bereavement</w:t>
            </w:r>
          </w:p>
          <w:p w14:paraId="6E573271"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Associated complications</w:t>
            </w:r>
          </w:p>
          <w:p w14:paraId="22370207"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Emergencies</w:t>
            </w:r>
          </w:p>
          <w:p w14:paraId="33558C74"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Catheter care</w:t>
            </w:r>
          </w:p>
          <w:p w14:paraId="73FA03AC"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Care of bladder and fluid balance</w:t>
            </w:r>
          </w:p>
          <w:p w14:paraId="596BCCE7"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Epidural</w:t>
            </w:r>
          </w:p>
          <w:p w14:paraId="17A097A8"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6E6C46D"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477D9">
              <w:rPr>
                <w:rFonts w:asciiTheme="minorHAnsi" w:hAnsiTheme="minorHAnsi"/>
                <w:b/>
                <w:bCs/>
              </w:rPr>
              <w:t>Learning Outcomes</w:t>
            </w:r>
          </w:p>
          <w:p w14:paraId="5E0A4C82" w14:textId="77777777" w:rsidR="00776766" w:rsidRPr="00E477D9" w:rsidRDefault="00776766" w:rsidP="00415B5B">
            <w:pPr>
              <w:pStyle w:val="ListParagraph"/>
              <w:numPr>
                <w:ilvl w:val="0"/>
                <w:numId w:val="22"/>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lang w:val="en-US"/>
              </w:rPr>
              <w:t xml:space="preserve">National and local initiatives to support women and their families with bereavement </w:t>
            </w:r>
          </w:p>
          <w:p w14:paraId="4C25F8EF" w14:textId="77777777" w:rsidR="00776766" w:rsidRPr="00E477D9" w:rsidRDefault="00776766" w:rsidP="00415B5B">
            <w:pPr>
              <w:pStyle w:val="ListParagraph"/>
              <w:numPr>
                <w:ilvl w:val="0"/>
                <w:numId w:val="22"/>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lang w:val="en-US"/>
              </w:rPr>
              <w:lastRenderedPageBreak/>
              <w:t>Communication issues at times of bereavement and emergency and human factors affecting this</w:t>
            </w:r>
          </w:p>
          <w:p w14:paraId="67CBBD44" w14:textId="77777777" w:rsidR="00776766" w:rsidRPr="00E477D9" w:rsidRDefault="00776766" w:rsidP="00415B5B">
            <w:pPr>
              <w:pStyle w:val="ListParagraph"/>
              <w:numPr>
                <w:ilvl w:val="0"/>
                <w:numId w:val="22"/>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lang w:val="en-US"/>
              </w:rPr>
              <w:t>The associated complications that may affect a woman during the antenatal, intrapartum and postnatal period</w:t>
            </w:r>
          </w:p>
          <w:p w14:paraId="0E28CEBF" w14:textId="77777777" w:rsidR="00776766" w:rsidRPr="00E477D9" w:rsidRDefault="00776766" w:rsidP="00415B5B">
            <w:pPr>
              <w:pStyle w:val="ListParagraph"/>
              <w:numPr>
                <w:ilvl w:val="0"/>
                <w:numId w:val="22"/>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lang w:val="en-US"/>
              </w:rPr>
              <w:t>Findings of recent reports relating to public health</w:t>
            </w:r>
          </w:p>
          <w:p w14:paraId="4E901E39" w14:textId="77777777" w:rsidR="00776766" w:rsidRPr="00E477D9" w:rsidRDefault="00776766" w:rsidP="00415B5B">
            <w:pPr>
              <w:pStyle w:val="ListParagraph"/>
              <w:numPr>
                <w:ilvl w:val="0"/>
                <w:numId w:val="22"/>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lang w:val="en-US"/>
              </w:rPr>
              <w:t>Promotion of fluid balance in line with care plans</w:t>
            </w:r>
          </w:p>
          <w:p w14:paraId="09E44A53" w14:textId="77777777" w:rsidR="00776766" w:rsidRPr="00E477D9" w:rsidRDefault="00776766" w:rsidP="00415B5B">
            <w:pPr>
              <w:pStyle w:val="ListParagraph"/>
              <w:numPr>
                <w:ilvl w:val="0"/>
                <w:numId w:val="22"/>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lang w:val="en-US"/>
              </w:rPr>
              <w:t>Explain the purpose of catheters and monitoring output</w:t>
            </w:r>
          </w:p>
          <w:p w14:paraId="16040EEC" w14:textId="77777777" w:rsidR="00776766" w:rsidRPr="00E477D9" w:rsidRDefault="00776766" w:rsidP="00415B5B">
            <w:pPr>
              <w:pStyle w:val="ListParagraph"/>
              <w:numPr>
                <w:ilvl w:val="0"/>
                <w:numId w:val="22"/>
              </w:numPr>
              <w:spacing w:before="120" w:after="120"/>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lang w:val="en-US"/>
              </w:rPr>
              <w:t>Your role as MSW within emergency procedures during labour, birth and the postnatal period</w:t>
            </w:r>
          </w:p>
          <w:p w14:paraId="34BD3320"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85" w:type="dxa"/>
          </w:tcPr>
          <w:p w14:paraId="595F1FBA"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lastRenderedPageBreak/>
              <w:t>Fluid balance calculation task</w:t>
            </w:r>
          </w:p>
          <w:p w14:paraId="3150F8E4"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Workbook to complete</w:t>
            </w:r>
          </w:p>
          <w:p w14:paraId="0A68FFE6"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Prompt videos</w:t>
            </w:r>
          </w:p>
          <w:p w14:paraId="792DCF73"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Complete workbook</w:t>
            </w:r>
          </w:p>
          <w:p w14:paraId="6D7C781E"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548" w:type="dxa"/>
          </w:tcPr>
          <w:p w14:paraId="5B191527"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477D9">
              <w:rPr>
                <w:rFonts w:asciiTheme="minorHAnsi" w:hAnsiTheme="minorHAnsi"/>
              </w:rPr>
              <w:t>2-3 weeks</w:t>
            </w:r>
          </w:p>
        </w:tc>
        <w:tc>
          <w:tcPr>
            <w:tcW w:w="4243" w:type="dxa"/>
          </w:tcPr>
          <w:p w14:paraId="6C4D558D"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Attend the session and complete the accompanying workbook.</w:t>
            </w:r>
          </w:p>
          <w:p w14:paraId="6DD80100"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2AB43BB"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 xml:space="preserve">Complete your off the job hours for attending the session and write a reflection of what you have learned in your learning journal on Onefile.  </w:t>
            </w:r>
          </w:p>
          <w:p w14:paraId="4F52119C"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A7A5BC0"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E477D9">
              <w:rPr>
                <w:rFonts w:asciiTheme="minorHAnsi" w:hAnsiTheme="minorHAnsi" w:cs="Arial"/>
                <w:b/>
              </w:rPr>
              <w:t>You may wish to explore opportunities for additional learning in the following areas.</w:t>
            </w:r>
          </w:p>
          <w:p w14:paraId="631E9290"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p>
          <w:p w14:paraId="26E998E6" w14:textId="77777777" w:rsidR="00776766" w:rsidRPr="00E477D9" w:rsidRDefault="00776766" w:rsidP="00415B5B">
            <w:pPr>
              <w:pStyle w:val="ListParagraph"/>
              <w:numPr>
                <w:ilvl w:val="0"/>
                <w:numId w:val="22"/>
              </w:numPr>
              <w:spacing w:before="120" w:after="120" w:line="259"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Complete HEE MSW E-learning Modules, upload your certificates of completion and claim CPD for your learning</w:t>
            </w:r>
          </w:p>
          <w:p w14:paraId="6A9B6952" w14:textId="77777777" w:rsidR="00776766" w:rsidRPr="00E477D9" w:rsidRDefault="00776766" w:rsidP="00415B5B">
            <w:pPr>
              <w:pStyle w:val="ListParagraph"/>
              <w:numPr>
                <w:ilvl w:val="0"/>
                <w:numId w:val="22"/>
              </w:numPr>
              <w:spacing w:before="120" w:after="120" w:line="259"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Complete the Human Factors e-learning via RCOG and upload your certificate onto your Learning Journal</w:t>
            </w:r>
          </w:p>
          <w:p w14:paraId="672470B6" w14:textId="77777777" w:rsidR="00776766" w:rsidRPr="00E477D9" w:rsidRDefault="00776766" w:rsidP="00415B5B">
            <w:pPr>
              <w:pStyle w:val="ListParagraph"/>
              <w:numPr>
                <w:ilvl w:val="0"/>
                <w:numId w:val="22"/>
              </w:numPr>
              <w:spacing w:before="120" w:after="120" w:line="259"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Write a Case study: loss and bereavement</w:t>
            </w:r>
          </w:p>
          <w:p w14:paraId="7C04F4F8" w14:textId="77777777" w:rsidR="00776766" w:rsidRPr="00E477D9" w:rsidRDefault="00776766" w:rsidP="00415B5B">
            <w:pPr>
              <w:pStyle w:val="ListParagraph"/>
              <w:numPr>
                <w:ilvl w:val="0"/>
                <w:numId w:val="22"/>
              </w:numPr>
              <w:spacing w:before="120" w:after="120" w:line="259"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lastRenderedPageBreak/>
              <w:t>Write a Case study: support during emergencies</w:t>
            </w:r>
          </w:p>
          <w:p w14:paraId="6536BBC9" w14:textId="77777777" w:rsidR="00776766" w:rsidRPr="00E477D9" w:rsidRDefault="00776766" w:rsidP="00415B5B">
            <w:pPr>
              <w:pStyle w:val="ListParagraph"/>
              <w:numPr>
                <w:ilvl w:val="0"/>
                <w:numId w:val="22"/>
              </w:numPr>
              <w:spacing w:before="120" w:after="120" w:line="259"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 xml:space="preserve">Write a Case study: Care of women with indwelling catheters </w:t>
            </w:r>
          </w:p>
          <w:p w14:paraId="7FCF0B39"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776766" w:rsidRPr="00E477D9" w14:paraId="1F258808" w14:textId="77777777" w:rsidTr="00415B5B">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0B6D4128" w14:textId="77777777" w:rsidR="00776766" w:rsidRPr="00E477D9" w:rsidRDefault="00776766" w:rsidP="00415B5B">
            <w:pPr>
              <w:spacing w:before="120" w:after="120"/>
              <w:rPr>
                <w:rFonts w:asciiTheme="minorHAnsi" w:hAnsiTheme="minorHAnsi"/>
                <w:b w:val="0"/>
                <w:bCs w:val="0"/>
              </w:rPr>
            </w:pPr>
            <w:r w:rsidRPr="00E477D9">
              <w:rPr>
                <w:rFonts w:asciiTheme="minorHAnsi" w:hAnsiTheme="minorHAnsi"/>
              </w:rPr>
              <w:lastRenderedPageBreak/>
              <w:t>Month 10– 18</w:t>
            </w:r>
          </w:p>
          <w:p w14:paraId="79694257" w14:textId="77777777" w:rsidR="00776766" w:rsidRPr="00E477D9" w:rsidRDefault="00776766" w:rsidP="00415B5B">
            <w:pPr>
              <w:spacing w:before="120" w:after="120"/>
              <w:rPr>
                <w:rFonts w:asciiTheme="minorHAnsi" w:hAnsiTheme="minorHAnsi"/>
                <w:b w:val="0"/>
                <w:bCs w:val="0"/>
              </w:rPr>
            </w:pPr>
          </w:p>
        </w:tc>
        <w:tc>
          <w:tcPr>
            <w:tcW w:w="1840" w:type="dxa"/>
            <w:shd w:val="clear" w:color="auto" w:fill="C6D3F1" w:themeFill="accent1" w:themeFillTint="33"/>
          </w:tcPr>
          <w:p w14:paraId="56230741"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 xml:space="preserve">Maternity Session 12 </w:t>
            </w:r>
          </w:p>
          <w:p w14:paraId="18DA2800"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43D443F"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lastRenderedPageBreak/>
              <w:t>Caring for the newborn</w:t>
            </w:r>
          </w:p>
        </w:tc>
        <w:tc>
          <w:tcPr>
            <w:tcW w:w="2486" w:type="dxa"/>
            <w:shd w:val="clear" w:color="auto" w:fill="C6D3F1" w:themeFill="accent1" w:themeFillTint="33"/>
          </w:tcPr>
          <w:p w14:paraId="3D6FD9DD"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lastRenderedPageBreak/>
              <w:t>👶</w:t>
            </w:r>
            <w:r w:rsidRPr="00E477D9">
              <w:rPr>
                <w:rFonts w:asciiTheme="minorHAnsi" w:hAnsiTheme="minorHAnsi"/>
              </w:rPr>
              <w:t xml:space="preserve"> Neonatal resus</w:t>
            </w:r>
          </w:p>
          <w:p w14:paraId="0705B6E0"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Apgar score</w:t>
            </w:r>
          </w:p>
          <w:p w14:paraId="01455CB6"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lastRenderedPageBreak/>
              <w:t>🧣</w:t>
            </w:r>
            <w:r w:rsidRPr="00E477D9">
              <w:rPr>
                <w:rFonts w:asciiTheme="minorHAnsi" w:hAnsiTheme="minorHAnsi"/>
              </w:rPr>
              <w:t xml:space="preserve"> Thermoregulation</w:t>
            </w:r>
          </w:p>
          <w:p w14:paraId="5D026178"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Infant feeding</w:t>
            </w:r>
          </w:p>
          <w:p w14:paraId="3F623101"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Skin to skin</w:t>
            </w:r>
          </w:p>
          <w:p w14:paraId="34FED4B2"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Feeding problems</w:t>
            </w:r>
          </w:p>
          <w:p w14:paraId="2F3288A2"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Tongue tie</w:t>
            </w:r>
          </w:p>
          <w:p w14:paraId="40B06BC5"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Routine care of newborn</w:t>
            </w:r>
          </w:p>
          <w:p w14:paraId="4B2331E4"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Washing and bathing</w:t>
            </w:r>
          </w:p>
          <w:p w14:paraId="203DE30E"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SBR / Jaundice</w:t>
            </w:r>
          </w:p>
          <w:p w14:paraId="013C40CB"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Screening tests</w:t>
            </w:r>
          </w:p>
          <w:p w14:paraId="7F8E61C4"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Vitamin K and vaccinations</w:t>
            </w:r>
          </w:p>
          <w:p w14:paraId="14499AFC"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Segoe UI Emoji" w:hAnsi="Segoe UI Emoji" w:cs="Segoe UI Emoji"/>
              </w:rPr>
              <w:t>🔒</w:t>
            </w:r>
            <w:r w:rsidRPr="00E477D9">
              <w:rPr>
                <w:rFonts w:asciiTheme="minorHAnsi" w:hAnsiTheme="minorHAnsi"/>
              </w:rPr>
              <w:t xml:space="preserve"> Security procedures</w:t>
            </w:r>
          </w:p>
          <w:p w14:paraId="66CB8172"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831F2B1"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Theme="minorHAnsi" w:hAnsiTheme="minorHAnsi"/>
                <w:b/>
                <w:bCs/>
              </w:rPr>
              <w:t>Learning Outcomes</w:t>
            </w:r>
          </w:p>
          <w:p w14:paraId="1F3848F1" w14:textId="77777777" w:rsidR="00776766" w:rsidRPr="00E477D9" w:rsidRDefault="00776766" w:rsidP="00415B5B">
            <w:pPr>
              <w:pStyle w:val="ListParagraph"/>
              <w:numPr>
                <w:ilvl w:val="0"/>
                <w:numId w:val="29"/>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Reflect on your role in basic newborn resuscitation.</w:t>
            </w:r>
          </w:p>
          <w:p w14:paraId="4D531AD2" w14:textId="77777777" w:rsidR="00776766" w:rsidRPr="00E477D9" w:rsidRDefault="00776766" w:rsidP="00415B5B">
            <w:pPr>
              <w:pStyle w:val="ListParagraph"/>
              <w:numPr>
                <w:ilvl w:val="0"/>
                <w:numId w:val="29"/>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Familiarise yourself with neonatal observations and NEWS charts.</w:t>
            </w:r>
          </w:p>
          <w:p w14:paraId="0838B8E4" w14:textId="77777777" w:rsidR="00776766" w:rsidRPr="00E477D9" w:rsidRDefault="00776766" w:rsidP="00415B5B">
            <w:pPr>
              <w:pStyle w:val="ListParagraph"/>
              <w:numPr>
                <w:ilvl w:val="0"/>
                <w:numId w:val="29"/>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lastRenderedPageBreak/>
              <w:t>Consider the key information you would provide to the mother to support and encourage infant feeding.</w:t>
            </w:r>
          </w:p>
          <w:p w14:paraId="0319CB10" w14:textId="77777777" w:rsidR="00776766" w:rsidRPr="00E477D9" w:rsidRDefault="00776766" w:rsidP="00415B5B">
            <w:pPr>
              <w:pStyle w:val="ListParagraph"/>
              <w:numPr>
                <w:ilvl w:val="0"/>
                <w:numId w:val="29"/>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Identify the signs of jaundice and understand the appropriate methods for testing</w:t>
            </w:r>
          </w:p>
          <w:p w14:paraId="0F8FDC30" w14:textId="77777777" w:rsidR="00776766" w:rsidRPr="00E477D9" w:rsidRDefault="00776766" w:rsidP="00415B5B">
            <w:pPr>
              <w:pStyle w:val="ListParagraph"/>
              <w:numPr>
                <w:ilvl w:val="0"/>
                <w:numId w:val="29"/>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Understand newborn care and how to effectively educate parents.</w:t>
            </w:r>
          </w:p>
          <w:p w14:paraId="1CFED9D6" w14:textId="77777777" w:rsidR="00776766" w:rsidRPr="00E477D9" w:rsidRDefault="00776766" w:rsidP="00415B5B">
            <w:pPr>
              <w:pStyle w:val="ListParagraph"/>
              <w:numPr>
                <w:ilvl w:val="0"/>
                <w:numId w:val="29"/>
              </w:numPr>
              <w:spacing w:before="120" w:after="120"/>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Awareness of newborn screening tests and vaccinations.</w:t>
            </w:r>
          </w:p>
        </w:tc>
        <w:tc>
          <w:tcPr>
            <w:tcW w:w="2385" w:type="dxa"/>
            <w:shd w:val="clear" w:color="auto" w:fill="C6D3F1" w:themeFill="accent1" w:themeFillTint="33"/>
          </w:tcPr>
          <w:p w14:paraId="77F79A4A"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Theme="minorHAnsi" w:hAnsiTheme="minorHAnsi"/>
                <w:lang w:val="en-US"/>
              </w:rPr>
              <w:lastRenderedPageBreak/>
              <w:t>Workbook to complete: unit 157</w:t>
            </w:r>
          </w:p>
        </w:tc>
        <w:tc>
          <w:tcPr>
            <w:tcW w:w="1548" w:type="dxa"/>
            <w:shd w:val="clear" w:color="auto" w:fill="C6D3F1" w:themeFill="accent1" w:themeFillTint="33"/>
          </w:tcPr>
          <w:p w14:paraId="70E707E2"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Theme="minorHAnsi" w:hAnsiTheme="minorHAnsi"/>
              </w:rPr>
              <w:t>2-3 weeks</w:t>
            </w:r>
          </w:p>
        </w:tc>
        <w:tc>
          <w:tcPr>
            <w:tcW w:w="4243" w:type="dxa"/>
            <w:shd w:val="clear" w:color="auto" w:fill="C6D3F1" w:themeFill="accent1" w:themeFillTint="33"/>
          </w:tcPr>
          <w:p w14:paraId="6A2664CE"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Attend the session and complete the accompanying workbook.</w:t>
            </w:r>
          </w:p>
          <w:p w14:paraId="5DF62ED7"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86FDF8C"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lastRenderedPageBreak/>
              <w:t xml:space="preserve">Complete your off the job hours for attending the session and write a reflection of what you have learned in your learning journal on Onefile.  </w:t>
            </w:r>
          </w:p>
          <w:p w14:paraId="06DFD7DA"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4687F71"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E477D9">
              <w:rPr>
                <w:rFonts w:asciiTheme="minorHAnsi" w:hAnsiTheme="minorHAnsi" w:cs="Arial"/>
                <w:b/>
              </w:rPr>
              <w:t>You may wish to explore opportunities for additional learning in the following areas.</w:t>
            </w:r>
          </w:p>
          <w:p w14:paraId="47EDE333"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p>
          <w:p w14:paraId="0C31EA81" w14:textId="77777777" w:rsidR="00776766" w:rsidRPr="00E477D9" w:rsidRDefault="00776766" w:rsidP="00415B5B">
            <w:pPr>
              <w:pStyle w:val="ListParagraph"/>
              <w:numPr>
                <w:ilvl w:val="0"/>
                <w:numId w:val="22"/>
              </w:numPr>
              <w:spacing w:before="12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Complete HEE MSW E-learning Modules, upload your certificates of completion and claim CPD for your learning</w:t>
            </w:r>
          </w:p>
          <w:p w14:paraId="71FE1B92" w14:textId="77777777" w:rsidR="00776766" w:rsidRPr="00E477D9" w:rsidRDefault="00776766" w:rsidP="00415B5B">
            <w:pPr>
              <w:pStyle w:val="ListParagraph"/>
              <w:numPr>
                <w:ilvl w:val="0"/>
                <w:numId w:val="22"/>
              </w:numPr>
              <w:spacing w:before="12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Shadow an infant feeding  practitioner to understand their role when supporting parents</w:t>
            </w:r>
          </w:p>
          <w:p w14:paraId="3C749F88" w14:textId="77777777" w:rsidR="00776766" w:rsidRPr="00E477D9" w:rsidRDefault="00776766" w:rsidP="00415B5B">
            <w:pPr>
              <w:pStyle w:val="ListParagraph"/>
              <w:numPr>
                <w:ilvl w:val="0"/>
                <w:numId w:val="22"/>
              </w:numPr>
              <w:spacing w:before="12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Observe the assessment of a newborn infant utilising the APGAR score</w:t>
            </w:r>
          </w:p>
          <w:p w14:paraId="61190909" w14:textId="77777777" w:rsidR="00776766" w:rsidRPr="00E477D9" w:rsidRDefault="00776766" w:rsidP="00415B5B">
            <w:pPr>
              <w:pStyle w:val="ListParagraph"/>
              <w:numPr>
                <w:ilvl w:val="0"/>
                <w:numId w:val="22"/>
              </w:numPr>
              <w:spacing w:before="12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lang w:val="en-US"/>
              </w:rPr>
              <w:t>Complete the NBBS certificate- E-learning for health module</w:t>
            </w:r>
          </w:p>
          <w:p w14:paraId="187C75F0" w14:textId="77777777" w:rsidR="00776766" w:rsidRPr="00E477D9" w:rsidRDefault="00776766" w:rsidP="00415B5B">
            <w:pPr>
              <w:pStyle w:val="ListParagraph"/>
              <w:numPr>
                <w:ilvl w:val="0"/>
                <w:numId w:val="22"/>
              </w:numPr>
              <w:spacing w:before="120" w:after="120" w:line="259"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Record professional discussions with your coach</w:t>
            </w:r>
          </w:p>
          <w:p w14:paraId="79C53F97"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r>
      <w:tr w:rsidR="00776766" w:rsidRPr="00E477D9" w14:paraId="7DFB59E0" w14:textId="77777777" w:rsidTr="00415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7DE05E43" w14:textId="77777777" w:rsidR="00776766" w:rsidRPr="00E477D9" w:rsidRDefault="00776766" w:rsidP="00415B5B">
            <w:pPr>
              <w:spacing w:before="120" w:after="120"/>
              <w:rPr>
                <w:rFonts w:asciiTheme="minorHAnsi" w:hAnsiTheme="minorHAnsi" w:cs="Arial"/>
              </w:rPr>
            </w:pPr>
            <w:r w:rsidRPr="00E477D9">
              <w:rPr>
                <w:rFonts w:asciiTheme="minorHAnsi" w:hAnsiTheme="minorHAnsi" w:cs="Arial"/>
              </w:rPr>
              <w:lastRenderedPageBreak/>
              <w:t>End point assessment</w:t>
            </w:r>
          </w:p>
          <w:p w14:paraId="238D3BDC" w14:textId="77777777" w:rsidR="00776766" w:rsidRPr="00E477D9" w:rsidRDefault="00776766" w:rsidP="00415B5B">
            <w:pPr>
              <w:spacing w:before="120" w:after="120"/>
              <w:rPr>
                <w:rFonts w:asciiTheme="minorHAnsi" w:hAnsiTheme="minorHAnsi" w:cs="Arial"/>
              </w:rPr>
            </w:pPr>
          </w:p>
          <w:p w14:paraId="7C3E22C9" w14:textId="77777777" w:rsidR="00776766" w:rsidRPr="00E477D9" w:rsidRDefault="00776766" w:rsidP="00415B5B">
            <w:pPr>
              <w:spacing w:before="120" w:after="120"/>
              <w:rPr>
                <w:rFonts w:asciiTheme="minorHAnsi" w:hAnsiTheme="minorHAnsi"/>
                <w:b w:val="0"/>
                <w:bCs w:val="0"/>
              </w:rPr>
            </w:pPr>
            <w:r w:rsidRPr="00E477D9">
              <w:rPr>
                <w:rFonts w:asciiTheme="minorHAnsi" w:hAnsiTheme="minorHAnsi" w:cs="Arial"/>
              </w:rPr>
              <w:t xml:space="preserve">Month 16 - 21 </w:t>
            </w:r>
          </w:p>
        </w:tc>
        <w:tc>
          <w:tcPr>
            <w:tcW w:w="1840" w:type="dxa"/>
          </w:tcPr>
          <w:p w14:paraId="76C97E3D"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r w:rsidRPr="00E477D9">
              <w:rPr>
                <w:rFonts w:asciiTheme="minorHAnsi" w:hAnsiTheme="minorHAnsi" w:cs="Arial"/>
                <w:b/>
                <w:bCs/>
              </w:rPr>
              <w:t>EPA – End point assessment preperation</w:t>
            </w:r>
          </w:p>
          <w:p w14:paraId="2AFCE8DE"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rPr>
            </w:pPr>
          </w:p>
          <w:p w14:paraId="437E461E"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rPr>
              <w:t>End point assessment for the senior healthcare support worker apprenticeship is in two parts:</w:t>
            </w:r>
          </w:p>
          <w:p w14:paraId="5E54D2F3" w14:textId="77777777" w:rsidR="00776766" w:rsidRPr="00E477D9" w:rsidRDefault="00776766" w:rsidP="00415B5B">
            <w:pPr>
              <w:pStyle w:val="ListParagraph"/>
              <w:numPr>
                <w:ilvl w:val="0"/>
                <w:numId w:val="19"/>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cs="Arial"/>
                <w:bCs/>
              </w:rPr>
              <w:lastRenderedPageBreak/>
              <w:t>A two hour observation of practice in your workplace</w:t>
            </w:r>
          </w:p>
          <w:p w14:paraId="772D9D40"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cs="Arial"/>
                <w:bCs/>
              </w:rPr>
              <w:t>A one hour professional discussion with showcase portfolio</w:t>
            </w:r>
          </w:p>
        </w:tc>
        <w:tc>
          <w:tcPr>
            <w:tcW w:w="2486" w:type="dxa"/>
          </w:tcPr>
          <w:p w14:paraId="2BF68C73"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lastRenderedPageBreak/>
              <w:t>Demonstrate knowledge, skills and behaviours of a senior healthcare support worker</w:t>
            </w:r>
          </w:p>
        </w:tc>
        <w:tc>
          <w:tcPr>
            <w:tcW w:w="2385" w:type="dxa"/>
          </w:tcPr>
          <w:p w14:paraId="2C76D658"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548" w:type="dxa"/>
          </w:tcPr>
          <w:p w14:paraId="6609BB25"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4243" w:type="dxa"/>
          </w:tcPr>
          <w:p w14:paraId="1E5D57BB"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477D9">
              <w:rPr>
                <w:rFonts w:asciiTheme="minorHAnsi" w:hAnsiTheme="minorHAnsi"/>
              </w:rPr>
              <w:t>Consider arranging your mock observation and discussion with your line manager or midwifery colleague.</w:t>
            </w:r>
          </w:p>
        </w:tc>
      </w:tr>
      <w:tr w:rsidR="00776766" w:rsidRPr="00E477D9" w14:paraId="59A94E9E" w14:textId="77777777" w:rsidTr="00415B5B">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2EB3E861" w14:textId="77777777" w:rsidR="00776766" w:rsidRPr="00E477D9" w:rsidRDefault="00776766" w:rsidP="00415B5B">
            <w:pPr>
              <w:spacing w:before="120" w:after="120"/>
              <w:rPr>
                <w:rFonts w:asciiTheme="minorHAnsi" w:hAnsiTheme="minorHAnsi" w:cs="Arial"/>
              </w:rPr>
            </w:pPr>
            <w:r w:rsidRPr="00E477D9">
              <w:rPr>
                <w:rFonts w:asciiTheme="minorHAnsi" w:hAnsiTheme="minorHAnsi" w:cs="Arial"/>
              </w:rPr>
              <w:t>EPA online preparation session 1</w:t>
            </w:r>
          </w:p>
          <w:p w14:paraId="46E68A69" w14:textId="77777777" w:rsidR="00776766" w:rsidRPr="00E477D9" w:rsidRDefault="00776766" w:rsidP="00415B5B">
            <w:pPr>
              <w:spacing w:before="120" w:after="120"/>
              <w:rPr>
                <w:rFonts w:asciiTheme="minorHAnsi" w:hAnsiTheme="minorHAnsi" w:cs="Arial"/>
              </w:rPr>
            </w:pPr>
          </w:p>
          <w:p w14:paraId="1558A854" w14:textId="77777777" w:rsidR="00776766" w:rsidRPr="00E477D9" w:rsidRDefault="00776766" w:rsidP="00415B5B">
            <w:pPr>
              <w:spacing w:before="120" w:after="120"/>
              <w:rPr>
                <w:rFonts w:asciiTheme="minorHAnsi" w:hAnsiTheme="minorHAnsi"/>
                <w:b w:val="0"/>
                <w:bCs w:val="0"/>
              </w:rPr>
            </w:pPr>
            <w:r w:rsidRPr="00E477D9">
              <w:rPr>
                <w:rFonts w:asciiTheme="minorHAnsi" w:hAnsiTheme="minorHAnsi" w:cs="Arial"/>
              </w:rPr>
              <w:t>Month 16 - 18</w:t>
            </w:r>
          </w:p>
        </w:tc>
        <w:tc>
          <w:tcPr>
            <w:tcW w:w="1840" w:type="dxa"/>
            <w:shd w:val="clear" w:color="auto" w:fill="C6D3F1" w:themeFill="accent1" w:themeFillTint="33"/>
          </w:tcPr>
          <w:p w14:paraId="053E4B40" w14:textId="77777777" w:rsidR="00776766" w:rsidRPr="00E477D9" w:rsidRDefault="00776766" w:rsidP="00415B5B">
            <w:pPr>
              <w:pStyle w:val="ListParagraph"/>
              <w:numPr>
                <w:ilvl w:val="0"/>
                <w:numId w:val="20"/>
              </w:numPr>
              <w:spacing w:before="120" w:after="120"/>
              <w:ind w:left="0" w:hanging="203"/>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t>Support session to prepare for EPA</w:t>
            </w:r>
          </w:p>
          <w:p w14:paraId="41D99A96" w14:textId="77777777" w:rsidR="00776766" w:rsidRPr="00E477D9" w:rsidRDefault="00776766" w:rsidP="00415B5B">
            <w:pPr>
              <w:pStyle w:val="ListParagraph"/>
              <w:numPr>
                <w:ilvl w:val="0"/>
                <w:numId w:val="20"/>
              </w:numPr>
              <w:spacing w:before="120" w:after="120"/>
              <w:ind w:left="0" w:hanging="203"/>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t>Breakdown of EPA assessments</w:t>
            </w:r>
          </w:p>
          <w:p w14:paraId="540C3925" w14:textId="77777777" w:rsidR="00776766" w:rsidRPr="00E477D9" w:rsidRDefault="00776766" w:rsidP="00415B5B">
            <w:pPr>
              <w:pStyle w:val="ListParagraph"/>
              <w:numPr>
                <w:ilvl w:val="0"/>
                <w:numId w:val="20"/>
              </w:numPr>
              <w:spacing w:before="120" w:after="120"/>
              <w:ind w:left="0" w:hanging="203"/>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t>How to prepare showcase portfolio</w:t>
            </w:r>
          </w:p>
          <w:p w14:paraId="73F9134F"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cs="Arial"/>
                <w:bCs/>
              </w:rPr>
              <w:t>How to plan a mock observation</w:t>
            </w:r>
          </w:p>
        </w:tc>
        <w:tc>
          <w:tcPr>
            <w:tcW w:w="2486" w:type="dxa"/>
            <w:shd w:val="clear" w:color="auto" w:fill="C6D3F1" w:themeFill="accent1" w:themeFillTint="33"/>
          </w:tcPr>
          <w:p w14:paraId="3566B9DB"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To prepare for end point assessment.</w:t>
            </w:r>
          </w:p>
        </w:tc>
        <w:tc>
          <w:tcPr>
            <w:tcW w:w="2385" w:type="dxa"/>
            <w:shd w:val="clear" w:color="auto" w:fill="C6D3F1" w:themeFill="accent1" w:themeFillTint="33"/>
          </w:tcPr>
          <w:p w14:paraId="40F4DFA6"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Online session and discussion with tutor and peers.</w:t>
            </w:r>
          </w:p>
        </w:tc>
        <w:tc>
          <w:tcPr>
            <w:tcW w:w="1548" w:type="dxa"/>
            <w:shd w:val="clear" w:color="auto" w:fill="C6D3F1" w:themeFill="accent1" w:themeFillTint="33"/>
          </w:tcPr>
          <w:p w14:paraId="0D34BC06"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4243" w:type="dxa"/>
            <w:shd w:val="clear" w:color="auto" w:fill="C6D3F1" w:themeFill="accent1" w:themeFillTint="33"/>
          </w:tcPr>
          <w:p w14:paraId="3B1DE80E"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Create your showcase portfolio with evidence of your learning during your programme with support from your skills coach.</w:t>
            </w:r>
          </w:p>
          <w:p w14:paraId="055C2B92"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C002248"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rPr>
              <w:t>Create a portfolio of local policies and guidance relating to your role</w:t>
            </w:r>
          </w:p>
          <w:p w14:paraId="6C2FFE5E"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83E50AA"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r>
      <w:tr w:rsidR="00776766" w:rsidRPr="00E477D9" w14:paraId="152C12A2" w14:textId="77777777" w:rsidTr="00415B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4F39DA77" w14:textId="77777777" w:rsidR="00776766" w:rsidRPr="00E477D9" w:rsidRDefault="00776766" w:rsidP="00415B5B">
            <w:pPr>
              <w:spacing w:before="120" w:after="120"/>
              <w:rPr>
                <w:rFonts w:asciiTheme="minorHAnsi" w:hAnsiTheme="minorHAnsi" w:cs="Arial"/>
              </w:rPr>
            </w:pPr>
            <w:r w:rsidRPr="00E477D9">
              <w:rPr>
                <w:rFonts w:asciiTheme="minorHAnsi" w:hAnsiTheme="minorHAnsi" w:cs="Arial"/>
              </w:rPr>
              <w:t xml:space="preserve">EPA online preparation session 2 </w:t>
            </w:r>
          </w:p>
          <w:p w14:paraId="797EE39D" w14:textId="77777777" w:rsidR="00776766" w:rsidRPr="00E477D9" w:rsidRDefault="00776766" w:rsidP="00415B5B">
            <w:pPr>
              <w:spacing w:before="120" w:after="120"/>
              <w:rPr>
                <w:rFonts w:asciiTheme="minorHAnsi" w:hAnsiTheme="minorHAnsi"/>
                <w:b w:val="0"/>
                <w:bCs w:val="0"/>
              </w:rPr>
            </w:pPr>
            <w:r w:rsidRPr="00E477D9">
              <w:rPr>
                <w:rFonts w:asciiTheme="minorHAnsi" w:hAnsiTheme="minorHAnsi" w:cs="Arial"/>
              </w:rPr>
              <w:t>Month 16 - 18</w:t>
            </w:r>
          </w:p>
        </w:tc>
        <w:tc>
          <w:tcPr>
            <w:tcW w:w="1840" w:type="dxa"/>
          </w:tcPr>
          <w:p w14:paraId="13EEFCD1" w14:textId="77777777" w:rsidR="00776766" w:rsidRPr="00E477D9" w:rsidRDefault="00776766" w:rsidP="00415B5B">
            <w:pPr>
              <w:pStyle w:val="ListParagraph"/>
              <w:numPr>
                <w:ilvl w:val="0"/>
                <w:numId w:val="20"/>
              </w:numPr>
              <w:spacing w:before="120" w:after="120"/>
              <w:ind w:left="0" w:hanging="203"/>
              <w:cnfStyle w:val="000000100000" w:firstRow="0" w:lastRow="0" w:firstColumn="0" w:lastColumn="0" w:oddVBand="0" w:evenVBand="0" w:oddHBand="1" w:evenHBand="0" w:firstRowFirstColumn="0" w:firstRowLastColumn="0" w:lastRowFirstColumn="0" w:lastRowLastColumn="0"/>
              <w:rPr>
                <w:rFonts w:asciiTheme="minorHAnsi" w:hAnsiTheme="minorHAnsi" w:cs="Arial"/>
                <w:bCs/>
              </w:rPr>
            </w:pPr>
            <w:r w:rsidRPr="00E477D9">
              <w:rPr>
                <w:rFonts w:asciiTheme="minorHAnsi" w:hAnsiTheme="minorHAnsi" w:cs="Arial"/>
                <w:bCs/>
              </w:rPr>
              <w:t>How to plan a mock observation Recap EPA</w:t>
            </w:r>
          </w:p>
          <w:p w14:paraId="52659E4A"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cs="Arial"/>
                <w:bCs/>
              </w:rPr>
              <w:t>Mock professional discussion</w:t>
            </w:r>
          </w:p>
        </w:tc>
        <w:tc>
          <w:tcPr>
            <w:tcW w:w="2486" w:type="dxa"/>
          </w:tcPr>
          <w:p w14:paraId="1F7657D9"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477D9">
              <w:rPr>
                <w:rFonts w:asciiTheme="minorHAnsi" w:hAnsiTheme="minorHAnsi"/>
              </w:rPr>
              <w:t xml:space="preserve">Prepare for professional discussion and complete a mock professional discussion. </w:t>
            </w:r>
          </w:p>
        </w:tc>
        <w:tc>
          <w:tcPr>
            <w:tcW w:w="2385" w:type="dxa"/>
          </w:tcPr>
          <w:p w14:paraId="1A14E6F1"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E477D9">
              <w:rPr>
                <w:rFonts w:asciiTheme="minorHAnsi" w:hAnsiTheme="minorHAnsi"/>
              </w:rPr>
              <w:t>Mock professional discussion with peers.</w:t>
            </w:r>
          </w:p>
        </w:tc>
        <w:tc>
          <w:tcPr>
            <w:tcW w:w="1548" w:type="dxa"/>
          </w:tcPr>
          <w:p w14:paraId="2EEC6D7D"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4243" w:type="dxa"/>
          </w:tcPr>
          <w:p w14:paraId="3F312841"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Reflection on learning journal.</w:t>
            </w:r>
          </w:p>
          <w:p w14:paraId="5BE22944"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Familiarise with the EPA kit.</w:t>
            </w:r>
          </w:p>
          <w:p w14:paraId="0E5605E0" w14:textId="77777777" w:rsidR="00776766" w:rsidRPr="00E477D9" w:rsidRDefault="00776766" w:rsidP="00415B5B">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477D9">
              <w:rPr>
                <w:rFonts w:asciiTheme="minorHAnsi" w:hAnsiTheme="minorHAnsi"/>
              </w:rPr>
              <w:t>Rehearse mock questions to prepare for final assessment day</w:t>
            </w:r>
          </w:p>
        </w:tc>
      </w:tr>
      <w:tr w:rsidR="00776766" w:rsidRPr="00E477D9" w14:paraId="308C4742" w14:textId="77777777" w:rsidTr="00415B5B">
        <w:tc>
          <w:tcPr>
            <w:cnfStyle w:val="001000000000" w:firstRow="0" w:lastRow="0" w:firstColumn="1" w:lastColumn="0" w:oddVBand="0" w:evenVBand="0" w:oddHBand="0" w:evenHBand="0" w:firstRowFirstColumn="0" w:firstRowLastColumn="0" w:lastRowFirstColumn="0" w:lastRowLastColumn="0"/>
            <w:tcW w:w="1527" w:type="dxa"/>
            <w:shd w:val="clear" w:color="auto" w:fill="C6D3F1" w:themeFill="accent1" w:themeFillTint="33"/>
          </w:tcPr>
          <w:p w14:paraId="56D3836D" w14:textId="77777777" w:rsidR="00776766" w:rsidRPr="00E477D9" w:rsidRDefault="00776766" w:rsidP="00415B5B">
            <w:pPr>
              <w:spacing w:before="120" w:after="120"/>
              <w:rPr>
                <w:rFonts w:asciiTheme="minorHAnsi" w:hAnsiTheme="minorHAnsi" w:cs="Arial"/>
              </w:rPr>
            </w:pPr>
            <w:r w:rsidRPr="00E477D9">
              <w:rPr>
                <w:rFonts w:asciiTheme="minorHAnsi" w:hAnsiTheme="minorHAnsi" w:cs="Arial"/>
              </w:rPr>
              <w:lastRenderedPageBreak/>
              <w:t>Gateway meeting with apprentice and line manager</w:t>
            </w:r>
          </w:p>
          <w:p w14:paraId="0B65DDBE" w14:textId="77777777" w:rsidR="00776766" w:rsidRPr="00E477D9" w:rsidRDefault="00776766" w:rsidP="00415B5B">
            <w:pPr>
              <w:spacing w:before="120" w:after="120"/>
              <w:rPr>
                <w:rFonts w:asciiTheme="minorHAnsi" w:hAnsiTheme="minorHAnsi"/>
                <w:b w:val="0"/>
                <w:bCs w:val="0"/>
              </w:rPr>
            </w:pPr>
            <w:r w:rsidRPr="00E477D9">
              <w:rPr>
                <w:rFonts w:asciiTheme="minorHAnsi" w:hAnsiTheme="minorHAnsi" w:cs="Arial"/>
              </w:rPr>
              <w:t xml:space="preserve">Month 18 </w:t>
            </w:r>
          </w:p>
        </w:tc>
        <w:tc>
          <w:tcPr>
            <w:tcW w:w="1840" w:type="dxa"/>
            <w:shd w:val="clear" w:color="auto" w:fill="C6D3F1" w:themeFill="accent1" w:themeFillTint="33"/>
          </w:tcPr>
          <w:p w14:paraId="5DF88023" w14:textId="77777777" w:rsidR="00776766" w:rsidRPr="00E477D9" w:rsidRDefault="00776766" w:rsidP="00415B5B">
            <w:pPr>
              <w:pStyle w:val="ListParagraph"/>
              <w:numPr>
                <w:ilvl w:val="0"/>
                <w:numId w:val="20"/>
              </w:numPr>
              <w:spacing w:before="120" w:after="120"/>
              <w:ind w:left="0" w:hanging="203"/>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t>Support session to prepare for EPA</w:t>
            </w:r>
          </w:p>
          <w:p w14:paraId="2158AECF" w14:textId="77777777" w:rsidR="00776766" w:rsidRPr="00E477D9" w:rsidRDefault="00776766" w:rsidP="00415B5B">
            <w:pPr>
              <w:pStyle w:val="ListParagraph"/>
              <w:numPr>
                <w:ilvl w:val="0"/>
                <w:numId w:val="20"/>
              </w:numPr>
              <w:spacing w:before="120" w:after="120"/>
              <w:ind w:left="0" w:hanging="203"/>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t>Finalise showcase portfolio</w:t>
            </w:r>
          </w:p>
          <w:p w14:paraId="62370AD9" w14:textId="77777777" w:rsidR="00776766" w:rsidRPr="00E477D9" w:rsidRDefault="00776766" w:rsidP="00415B5B">
            <w:pPr>
              <w:pStyle w:val="ListParagraph"/>
              <w:numPr>
                <w:ilvl w:val="0"/>
                <w:numId w:val="20"/>
              </w:numPr>
              <w:spacing w:before="120" w:after="120"/>
              <w:ind w:left="0" w:hanging="203"/>
              <w:cnfStyle w:val="000000000000" w:firstRow="0" w:lastRow="0" w:firstColumn="0" w:lastColumn="0" w:oddVBand="0" w:evenVBand="0" w:oddHBand="0" w:evenHBand="0" w:firstRowFirstColumn="0" w:firstRowLastColumn="0" w:lastRowFirstColumn="0" w:lastRowLastColumn="0"/>
              <w:rPr>
                <w:rFonts w:asciiTheme="minorHAnsi" w:hAnsiTheme="minorHAnsi" w:cs="Arial"/>
                <w:bCs/>
              </w:rPr>
            </w:pPr>
            <w:r w:rsidRPr="00E477D9">
              <w:rPr>
                <w:rFonts w:asciiTheme="minorHAnsi" w:hAnsiTheme="minorHAnsi" w:cs="Arial"/>
                <w:bCs/>
              </w:rPr>
              <w:t>Planning EPA assessments</w:t>
            </w:r>
          </w:p>
          <w:p w14:paraId="74A803E4" w14:textId="77777777" w:rsidR="00776766" w:rsidRPr="00E477D9" w:rsidRDefault="00776766" w:rsidP="00415B5B">
            <w:pPr>
              <w:pStyle w:val="ListParagraph"/>
              <w:numPr>
                <w:ilvl w:val="0"/>
                <w:numId w:val="20"/>
              </w:numPr>
              <w:spacing w:before="120" w:after="120"/>
              <w:ind w:left="0" w:hanging="203"/>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cs="Arial"/>
                <w:bCs/>
              </w:rPr>
              <w:t>Complete and sign EPA forms</w:t>
            </w:r>
          </w:p>
          <w:p w14:paraId="6CAA3298"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477D9">
              <w:rPr>
                <w:rFonts w:asciiTheme="minorHAnsi" w:hAnsiTheme="minorHAnsi" w:cs="Arial"/>
                <w:bCs/>
              </w:rPr>
              <w:t>Complete and sign booking form and exit interview.</w:t>
            </w:r>
          </w:p>
        </w:tc>
        <w:tc>
          <w:tcPr>
            <w:tcW w:w="2486" w:type="dxa"/>
            <w:shd w:val="clear" w:color="auto" w:fill="C6D3F1" w:themeFill="accent1" w:themeFillTint="33"/>
          </w:tcPr>
          <w:p w14:paraId="5863D94B"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E477D9">
              <w:rPr>
                <w:rFonts w:asciiTheme="minorHAnsi" w:hAnsiTheme="minorHAnsi"/>
              </w:rPr>
              <w:t>Confirming readiness for end point assessment</w:t>
            </w:r>
          </w:p>
        </w:tc>
        <w:tc>
          <w:tcPr>
            <w:tcW w:w="2385" w:type="dxa"/>
            <w:shd w:val="clear" w:color="auto" w:fill="C6D3F1" w:themeFill="accent1" w:themeFillTint="33"/>
          </w:tcPr>
          <w:p w14:paraId="0993F7A1"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1548" w:type="dxa"/>
            <w:shd w:val="clear" w:color="auto" w:fill="C6D3F1" w:themeFill="accent1" w:themeFillTint="33"/>
          </w:tcPr>
          <w:p w14:paraId="0C8F85C0" w14:textId="77777777" w:rsidR="00776766" w:rsidRPr="00E477D9"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4243" w:type="dxa"/>
            <w:shd w:val="clear" w:color="auto" w:fill="C6D3F1" w:themeFill="accent1" w:themeFillTint="33"/>
          </w:tcPr>
          <w:p w14:paraId="790ADB4E" w14:textId="77777777" w:rsidR="00776766" w:rsidRPr="002F0178" w:rsidRDefault="00776766" w:rsidP="00415B5B">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CF1377" w:themeColor="accent2"/>
              </w:rPr>
            </w:pPr>
            <w:r w:rsidRPr="002F0178">
              <w:rPr>
                <w:rFonts w:asciiTheme="minorHAnsi" w:hAnsiTheme="minorHAnsi"/>
                <w:b/>
                <w:bCs/>
                <w:color w:val="CF1377" w:themeColor="accent2"/>
              </w:rPr>
              <w:t>Gateway meeting arranged between yourself, your skills and development coach and your mentor/manager to sign off paperwork in readiness for your final assessments and completion of programme.</w:t>
            </w:r>
          </w:p>
        </w:tc>
      </w:tr>
    </w:tbl>
    <w:p w14:paraId="09AA74AB" w14:textId="77777777" w:rsidR="00F3736A" w:rsidRDefault="00F3736A" w:rsidP="00047B95">
      <w:pPr>
        <w:pBdr>
          <w:bottom w:val="dashDotStroked" w:sz="24" w:space="1" w:color="C6D3F1" w:themeColor="accent1" w:themeTint="33"/>
        </w:pBdr>
      </w:pPr>
    </w:p>
    <w:p w14:paraId="525CD1DB" w14:textId="1B371AE0" w:rsidR="00F3736A" w:rsidRPr="00830C8C" w:rsidRDefault="00F3736A" w:rsidP="00830C8C">
      <w:pPr>
        <w:pStyle w:val="Heading3"/>
        <w:spacing w:line="360" w:lineRule="auto"/>
        <w:rPr>
          <w:b/>
          <w:bCs/>
          <w:color w:val="1F3E81" w:themeColor="accent1"/>
        </w:rPr>
      </w:pPr>
      <w:r w:rsidRPr="00830C8C">
        <w:rPr>
          <w:b/>
          <w:bCs/>
          <w:color w:val="1F3E81" w:themeColor="accent1"/>
        </w:rPr>
        <w:t>Career Development &amp; Support</w:t>
      </w:r>
    </w:p>
    <w:p w14:paraId="597CE14A" w14:textId="0000616F" w:rsidR="00C16659" w:rsidRPr="00AD284A" w:rsidRDefault="00C16659" w:rsidP="00C16659">
      <w:pPr>
        <w:rPr>
          <w:b/>
          <w:bCs/>
          <w:color w:val="1F3E81" w:themeColor="accent1"/>
        </w:rPr>
      </w:pPr>
      <w:r w:rsidRPr="00F25C44">
        <w:rPr>
          <w:b/>
          <w:bCs/>
          <w:color w:val="1F3E81" w:themeColor="accent1"/>
        </w:rPr>
        <w:t>Career Information, Advice and Guidance Assessment</w:t>
      </w:r>
      <w:r w:rsidR="00AD284A">
        <w:rPr>
          <w:b/>
          <w:bCs/>
          <w:color w:val="1F3E81" w:themeColor="accent1"/>
        </w:rPr>
        <w:br/>
      </w:r>
      <w:r>
        <w:t>Completed when apprentice reaches 75% progress on their e-portfolio.</w:t>
      </w:r>
    </w:p>
    <w:p w14:paraId="26DBAB07" w14:textId="5648D0C7" w:rsidR="00C16659" w:rsidRPr="00AD284A" w:rsidRDefault="00C16659" w:rsidP="00C16659">
      <w:pPr>
        <w:rPr>
          <w:b/>
          <w:bCs/>
          <w:color w:val="1F3E81" w:themeColor="accent1"/>
        </w:rPr>
      </w:pPr>
      <w:r w:rsidRPr="00F25C44">
        <w:rPr>
          <w:b/>
          <w:bCs/>
          <w:color w:val="1F3E81" w:themeColor="accent1"/>
        </w:rPr>
        <w:t>Formal Progress Reviews</w:t>
      </w:r>
      <w:r w:rsidR="00AD284A">
        <w:rPr>
          <w:b/>
          <w:bCs/>
          <w:color w:val="1F3E81" w:themeColor="accent1"/>
        </w:rPr>
        <w:br/>
      </w:r>
      <w:r>
        <w:t>Every 10 – 12  weeks with line manager, apprentice and coach.</w:t>
      </w:r>
    </w:p>
    <w:p w14:paraId="4EA2F72C" w14:textId="6F9D60C2" w:rsidR="00F3736A" w:rsidRPr="00AD284A" w:rsidRDefault="00C16659" w:rsidP="00C16659">
      <w:pPr>
        <w:rPr>
          <w:b/>
          <w:bCs/>
          <w:color w:val="1F3E81" w:themeColor="accent1"/>
        </w:rPr>
      </w:pPr>
      <w:r w:rsidRPr="00F25C44">
        <w:rPr>
          <w:b/>
          <w:bCs/>
          <w:color w:val="1F3E81" w:themeColor="accent1"/>
        </w:rPr>
        <w:t>1-2-1 Coaching Sessions</w:t>
      </w:r>
      <w:r w:rsidR="00AD284A">
        <w:rPr>
          <w:b/>
          <w:bCs/>
          <w:color w:val="1F3E81" w:themeColor="accent1"/>
        </w:rPr>
        <w:br/>
      </w:r>
      <w:r>
        <w:t>Every 4-6 weeks (frequency increases for additional support needs).</w:t>
      </w:r>
    </w:p>
    <w:p w14:paraId="71B99F34" w14:textId="77777777" w:rsidR="00AC3533" w:rsidRDefault="00AC3533" w:rsidP="00047B95">
      <w:pPr>
        <w:pBdr>
          <w:bottom w:val="dashDotStroked" w:sz="24" w:space="1" w:color="C6D3F1" w:themeColor="accent1" w:themeTint="33"/>
        </w:pBdr>
      </w:pPr>
    </w:p>
    <w:p w14:paraId="4378CACC" w14:textId="3A6AA35B" w:rsidR="004A4F06" w:rsidRPr="00830C8C" w:rsidRDefault="00F3736A" w:rsidP="00830C8C">
      <w:pPr>
        <w:pStyle w:val="Heading3"/>
        <w:spacing w:line="360" w:lineRule="auto"/>
        <w:rPr>
          <w:b/>
          <w:bCs/>
          <w:color w:val="1F3E81" w:themeColor="accent1"/>
        </w:rPr>
      </w:pPr>
      <w:r w:rsidRPr="00830C8C">
        <w:rPr>
          <w:b/>
          <w:bCs/>
          <w:color w:val="1F3E81" w:themeColor="accent1"/>
        </w:rPr>
        <w:lastRenderedPageBreak/>
        <w:t>Key Contacts &amp; Support</w:t>
      </w:r>
    </w:p>
    <w:p w14:paraId="46A12E2B" w14:textId="227C5A68" w:rsidR="004A4F06" w:rsidRDefault="00387D8D" w:rsidP="00387D8D">
      <w:pPr>
        <w:pStyle w:val="ListParagraph"/>
        <w:numPr>
          <w:ilvl w:val="0"/>
          <w:numId w:val="3"/>
        </w:numPr>
      </w:pPr>
      <w:hyperlink r:id="rId18" w:history="1">
        <w:r w:rsidRPr="000803F7">
          <w:rPr>
            <w:rStyle w:val="Hyperlink"/>
          </w:rPr>
          <w:t>Safeguarding Contact</w:t>
        </w:r>
      </w:hyperlink>
    </w:p>
    <w:p w14:paraId="7B457C26" w14:textId="43D1B69F" w:rsidR="00387D8D" w:rsidRDefault="00387D8D" w:rsidP="00387D8D">
      <w:pPr>
        <w:pStyle w:val="ListParagraph"/>
        <w:numPr>
          <w:ilvl w:val="0"/>
          <w:numId w:val="3"/>
        </w:numPr>
      </w:pPr>
      <w:hyperlink r:id="rId19" w:history="1">
        <w:r w:rsidRPr="007B7A6B">
          <w:rPr>
            <w:rStyle w:val="Hyperlink"/>
          </w:rPr>
          <w:t>General Support</w:t>
        </w:r>
      </w:hyperlink>
    </w:p>
    <w:p w14:paraId="5A4DB05E" w14:textId="69B861CB" w:rsidR="00387D8D" w:rsidRDefault="00387D8D" w:rsidP="00387D8D">
      <w:pPr>
        <w:pStyle w:val="ListParagraph"/>
        <w:numPr>
          <w:ilvl w:val="0"/>
          <w:numId w:val="3"/>
        </w:numPr>
      </w:pPr>
      <w:hyperlink r:id="rId20" w:history="1">
        <w:r w:rsidRPr="003013A9">
          <w:rPr>
            <w:rStyle w:val="Hyperlink"/>
          </w:rPr>
          <w:t>Complaints &amp; Concerns</w:t>
        </w:r>
      </w:hyperlink>
    </w:p>
    <w:p w14:paraId="07A283B3" w14:textId="33FA8F72" w:rsidR="00387D8D" w:rsidRDefault="00387D8D" w:rsidP="00387D8D">
      <w:pPr>
        <w:pStyle w:val="ListParagraph"/>
        <w:numPr>
          <w:ilvl w:val="0"/>
          <w:numId w:val="3"/>
        </w:numPr>
      </w:pPr>
      <w:hyperlink r:id="rId21" w:history="1">
        <w:r w:rsidRPr="00BB3227">
          <w:rPr>
            <w:rStyle w:val="Hyperlink"/>
          </w:rPr>
          <w:t>Learner Portal</w:t>
        </w:r>
      </w:hyperlink>
    </w:p>
    <w:p w14:paraId="7A69FA81" w14:textId="58CE464B" w:rsidR="00387D8D" w:rsidRPr="004A4F06" w:rsidRDefault="00387D8D" w:rsidP="00387D8D">
      <w:pPr>
        <w:pStyle w:val="ListParagraph"/>
        <w:numPr>
          <w:ilvl w:val="0"/>
          <w:numId w:val="3"/>
        </w:numPr>
      </w:pPr>
      <w:hyperlink r:id="rId22" w:history="1">
        <w:r w:rsidRPr="00E753D2">
          <w:rPr>
            <w:rStyle w:val="Hyperlink"/>
          </w:rPr>
          <w:t>Session Cancellations</w:t>
        </w:r>
      </w:hyperlink>
    </w:p>
    <w:p w14:paraId="796EB3AD" w14:textId="77777777" w:rsidR="00AC3533" w:rsidRDefault="00AC3533" w:rsidP="00047B95">
      <w:pPr>
        <w:pBdr>
          <w:bottom w:val="dashDotStroked" w:sz="24" w:space="1" w:color="C6D3F1" w:themeColor="accent1" w:themeTint="33"/>
        </w:pBdr>
      </w:pPr>
    </w:p>
    <w:p w14:paraId="57319C88" w14:textId="570DCFF6" w:rsidR="00830C8C" w:rsidRPr="00830C8C" w:rsidRDefault="00F3736A" w:rsidP="00830C8C">
      <w:pPr>
        <w:pStyle w:val="Heading3"/>
        <w:spacing w:line="360" w:lineRule="auto"/>
        <w:rPr>
          <w:b/>
          <w:bCs/>
          <w:color w:val="1F3E81" w:themeColor="accent1"/>
        </w:rPr>
      </w:pPr>
      <w:r w:rsidRPr="00830C8C">
        <w:rPr>
          <w:b/>
          <w:bCs/>
          <w:color w:val="1F3E81" w:themeColor="accent1"/>
        </w:rPr>
        <w:t>Progression &amp; Additional Notes</w:t>
      </w:r>
    </w:p>
    <w:p w14:paraId="1504D539" w14:textId="4B4A1D5F" w:rsidR="00C824F6" w:rsidRDefault="00EB30A6" w:rsidP="00F3736A">
      <w:r w:rsidRPr="00EB30A6">
        <w:t>Many learners use this apprenticeship as a stepping stone to advance their careers—some go on to complete midwifery apprenticeships or pursue university degrees in midwifery. Others choose alternative healthcare pathways, including Nursing Associate training, Registered Nursing, or Senior Maternity Support Worker roles. This programme provides a strong foundation for a variety of rewarding career routes within the NHS and wider healthcare sector.</w:t>
      </w:r>
    </w:p>
    <w:sectPr w:rsidR="00C824F6" w:rsidSect="004A4F06">
      <w:headerReference w:type="default" r:id="rId23"/>
      <w:footerReference w:type="default" r:id="rId2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D4B1" w14:textId="77777777" w:rsidR="00AF56C7" w:rsidRDefault="00AF56C7" w:rsidP="00F3736A">
      <w:pPr>
        <w:spacing w:after="0" w:line="240" w:lineRule="auto"/>
      </w:pPr>
      <w:r>
        <w:separator/>
      </w:r>
    </w:p>
  </w:endnote>
  <w:endnote w:type="continuationSeparator" w:id="0">
    <w:p w14:paraId="32E94130" w14:textId="77777777" w:rsidR="00AF56C7" w:rsidRDefault="00AF56C7" w:rsidP="00F3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6D05" w14:textId="77777777" w:rsidR="00F3736A" w:rsidRDefault="00F3736A" w:rsidP="00B2016C">
    <w:pPr>
      <w:pStyle w:val="Footer"/>
      <w:pBdr>
        <w:top w:val="single" w:sz="8" w:space="1" w:color="009C72" w:themeColor="accent3"/>
      </w:pBdr>
      <w:rPr>
        <w:sz w:val="16"/>
        <w:szCs w:val="16"/>
      </w:rPr>
    </w:pPr>
  </w:p>
  <w:tbl>
    <w:tblPr>
      <w:tblStyle w:val="TableGrid"/>
      <w:tblW w:w="0" w:type="auto"/>
      <w:tblLook w:val="04A0" w:firstRow="1" w:lastRow="0" w:firstColumn="1" w:lastColumn="0" w:noHBand="0" w:noVBand="1"/>
    </w:tblPr>
    <w:tblGrid>
      <w:gridCol w:w="12758"/>
      <w:gridCol w:w="1134"/>
    </w:tblGrid>
    <w:tr w:rsidR="00F3736A" w14:paraId="0F64FA80" w14:textId="77777777" w:rsidTr="00FF7B05">
      <w:tc>
        <w:tcPr>
          <w:tcW w:w="12758" w:type="dxa"/>
          <w:tcBorders>
            <w:top w:val="nil"/>
            <w:left w:val="nil"/>
            <w:bottom w:val="nil"/>
            <w:right w:val="nil"/>
          </w:tcBorders>
        </w:tcPr>
        <w:p w14:paraId="7FA35040" w14:textId="77777777" w:rsidR="00F3736A" w:rsidRDefault="00F3736A" w:rsidP="000D175E">
          <w:pPr>
            <w:pStyle w:val="Footer"/>
            <w:rPr>
              <w:sz w:val="16"/>
              <w:szCs w:val="16"/>
            </w:rPr>
          </w:pPr>
          <w:r w:rsidRPr="00384488">
            <w:rPr>
              <w:b/>
              <w:bCs/>
              <w:sz w:val="16"/>
              <w:szCs w:val="16"/>
            </w:rPr>
            <w:t>Dynamic Training UK Ltd</w:t>
          </w:r>
          <w:r w:rsidRPr="00384488">
            <w:rPr>
              <w:sz w:val="16"/>
              <w:szCs w:val="16"/>
            </w:rPr>
            <w:t>, 46 Victoria Road, Hartlepool, County Durham, TS26 8DD</w:t>
          </w:r>
        </w:p>
        <w:p w14:paraId="374A959F" w14:textId="77777777" w:rsidR="00F3736A" w:rsidRDefault="00F3736A" w:rsidP="000D175E">
          <w:pPr>
            <w:pStyle w:val="Footer"/>
            <w:rPr>
              <w:sz w:val="16"/>
              <w:szCs w:val="16"/>
            </w:rPr>
          </w:pPr>
        </w:p>
        <w:p w14:paraId="435ABDAB" w14:textId="77777777" w:rsidR="00F3736A" w:rsidRDefault="00F3736A" w:rsidP="000D175E">
          <w:pPr>
            <w:pStyle w:val="Footer"/>
            <w:rPr>
              <w:sz w:val="16"/>
              <w:szCs w:val="16"/>
            </w:rPr>
          </w:pPr>
          <w:r w:rsidRPr="00CD4794">
            <w:rPr>
              <w:sz w:val="16"/>
              <w:szCs w:val="16"/>
            </w:rPr>
            <w:t>Dynamic Training UK Ltd is a company registered in the United Kingdom of Great Britain &amp; Northern Ireland. Registered office: 46 Victoria Road, Hartlepool, TS26 8DD. Company Reg No. 06374888</w:t>
          </w:r>
        </w:p>
      </w:tc>
      <w:tc>
        <w:tcPr>
          <w:tcW w:w="1134" w:type="dxa"/>
          <w:tcBorders>
            <w:top w:val="nil"/>
            <w:left w:val="nil"/>
            <w:bottom w:val="nil"/>
            <w:right w:val="nil"/>
          </w:tcBorders>
          <w:vAlign w:val="bottom"/>
        </w:tcPr>
        <w:p w14:paraId="0B2B18D9" w14:textId="77777777" w:rsidR="00F3736A" w:rsidRDefault="00F3736A" w:rsidP="00633E01">
          <w:pPr>
            <w:pStyle w:val="Footer"/>
            <w:jc w:val="right"/>
            <w:rPr>
              <w:sz w:val="16"/>
              <w:szCs w:val="16"/>
            </w:rPr>
          </w:pPr>
          <w:r>
            <w:rPr>
              <w:sz w:val="16"/>
              <w:szCs w:val="16"/>
            </w:rPr>
            <w:t xml:space="preserve">Page </w:t>
          </w:r>
          <w:r w:rsidRPr="00E160F5">
            <w:rPr>
              <w:sz w:val="16"/>
              <w:szCs w:val="16"/>
            </w:rPr>
            <w:fldChar w:fldCharType="begin"/>
          </w:r>
          <w:r w:rsidRPr="00E160F5">
            <w:rPr>
              <w:sz w:val="16"/>
              <w:szCs w:val="16"/>
            </w:rPr>
            <w:instrText xml:space="preserve"> PAGE   \* MERGEFORMAT </w:instrText>
          </w:r>
          <w:r w:rsidRPr="00E160F5">
            <w:rPr>
              <w:sz w:val="16"/>
              <w:szCs w:val="16"/>
            </w:rPr>
            <w:fldChar w:fldCharType="separate"/>
          </w:r>
          <w:r w:rsidRPr="00E160F5">
            <w:rPr>
              <w:noProof/>
              <w:sz w:val="16"/>
              <w:szCs w:val="16"/>
            </w:rPr>
            <w:t>1</w:t>
          </w:r>
          <w:r w:rsidRPr="00E160F5">
            <w:rPr>
              <w:noProof/>
              <w:sz w:val="16"/>
              <w:szCs w:val="16"/>
            </w:rPr>
            <w:fldChar w:fldCharType="end"/>
          </w:r>
        </w:p>
      </w:tc>
    </w:tr>
  </w:tbl>
  <w:p w14:paraId="1D180772" w14:textId="77777777" w:rsidR="00F3736A" w:rsidRDefault="00F37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0258" w14:textId="77777777" w:rsidR="00AF56C7" w:rsidRDefault="00AF56C7" w:rsidP="00F3736A">
      <w:pPr>
        <w:spacing w:after="0" w:line="240" w:lineRule="auto"/>
      </w:pPr>
      <w:r>
        <w:separator/>
      </w:r>
    </w:p>
  </w:footnote>
  <w:footnote w:type="continuationSeparator" w:id="0">
    <w:p w14:paraId="5510CF09" w14:textId="77777777" w:rsidR="00AF56C7" w:rsidRDefault="00AF56C7" w:rsidP="00F37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10493"/>
    </w:tblGrid>
    <w:tr w:rsidR="00F3736A" w:rsidRPr="00B2016C" w14:paraId="3579A6D1" w14:textId="77777777" w:rsidTr="00AC3533">
      <w:tc>
        <w:tcPr>
          <w:tcW w:w="3399" w:type="dxa"/>
        </w:tcPr>
        <w:p w14:paraId="27B3B5B2" w14:textId="77777777" w:rsidR="00F3736A" w:rsidRPr="000D175E" w:rsidRDefault="00F3736A">
          <w:pPr>
            <w:pStyle w:val="Header"/>
          </w:pPr>
          <w:r w:rsidRPr="000D175E">
            <w:rPr>
              <w:noProof/>
            </w:rPr>
            <w:drawing>
              <wp:inline distT="0" distB="0" distL="0" distR="0" wp14:anchorId="30135595" wp14:editId="70C6F9FC">
                <wp:extent cx="2021755" cy="304800"/>
                <wp:effectExtent l="0" t="0" r="0" b="0"/>
                <wp:docPr id="16775551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11832"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045958" cy="308449"/>
                        </a:xfrm>
                        <a:prstGeom prst="rect">
                          <a:avLst/>
                        </a:prstGeom>
                      </pic:spPr>
                    </pic:pic>
                  </a:graphicData>
                </a:graphic>
              </wp:inline>
            </w:drawing>
          </w:r>
        </w:p>
      </w:tc>
      <w:tc>
        <w:tcPr>
          <w:tcW w:w="10493" w:type="dxa"/>
          <w:vAlign w:val="center"/>
        </w:tcPr>
        <w:p w14:paraId="344E28A2" w14:textId="0C82D7DD" w:rsidR="00F3736A" w:rsidRPr="00135ECB" w:rsidRDefault="00F3736A" w:rsidP="00CA1F77">
          <w:pPr>
            <w:pStyle w:val="Header"/>
            <w:jc w:val="right"/>
            <w:rPr>
              <w:sz w:val="16"/>
              <w:szCs w:val="16"/>
            </w:rPr>
          </w:pPr>
          <w:r w:rsidRPr="00CA1F77">
            <w:rPr>
              <w:noProof/>
              <w:position w:val="-8"/>
              <w:sz w:val="16"/>
              <w:szCs w:val="16"/>
            </w:rPr>
            <w:drawing>
              <wp:inline distT="0" distB="0" distL="0" distR="0" wp14:anchorId="1C7135FB" wp14:editId="3E30945B">
                <wp:extent cx="180000" cy="180000"/>
                <wp:effectExtent l="0" t="0" r="0" b="0"/>
                <wp:docPr id="7076927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92762" name="Graphic 707692762"/>
                        <pic:cNvPicPr/>
                      </pic:nvPicPr>
                      <pic:blipFill>
                        <a:blip r:embed="rId3">
                          <a:extLst>
                            <a:ext uri="{96DAC541-7B7A-43D3-8B79-37D633B846F1}">
                              <asvg:svgBlip xmlns:asvg="http://schemas.microsoft.com/office/drawing/2016/SVG/main" r:embed="rId4"/>
                            </a:ext>
                          </a:extLst>
                        </a:blip>
                        <a:stretch>
                          <a:fillRect/>
                        </a:stretch>
                      </pic:blipFill>
                      <pic:spPr>
                        <a:xfrm>
                          <a:off x="0" y="0"/>
                          <a:ext cx="180000" cy="180000"/>
                        </a:xfrm>
                        <a:prstGeom prst="rect">
                          <a:avLst/>
                        </a:prstGeom>
                      </pic:spPr>
                    </pic:pic>
                  </a:graphicData>
                </a:graphic>
              </wp:inline>
            </w:drawing>
          </w:r>
          <w:r w:rsidRPr="00CA1F77">
            <w:rPr>
              <w:position w:val="-8"/>
              <w:sz w:val="16"/>
              <w:szCs w:val="16"/>
            </w:rPr>
            <w:t xml:space="preserve"> </w:t>
          </w:r>
          <w:hyperlink r:id="rId5" w:history="1">
            <w:r w:rsidRPr="00C90AA4">
              <w:rPr>
                <w:rStyle w:val="Hyperlink"/>
                <w:sz w:val="16"/>
                <w:szCs w:val="16"/>
              </w:rPr>
              <w:t>ask.dynamic@dynamictraining.org.uk</w:t>
            </w:r>
          </w:hyperlink>
          <w:r w:rsidRPr="00DF23BB">
            <w:rPr>
              <w:rStyle w:val="Hyperlink"/>
              <w:sz w:val="16"/>
              <w:szCs w:val="16"/>
              <w:u w:val="none"/>
            </w:rPr>
            <w:t xml:space="preserve">  </w:t>
          </w:r>
          <w:r w:rsidRPr="00CA1F77">
            <w:rPr>
              <w:position w:val="-8"/>
              <w:sz w:val="16"/>
              <w:szCs w:val="16"/>
            </w:rPr>
            <w:t xml:space="preserve"> </w:t>
          </w:r>
          <w:r w:rsidRPr="00CA1F77">
            <w:rPr>
              <w:noProof/>
              <w:position w:val="-8"/>
              <w:sz w:val="16"/>
              <w:szCs w:val="16"/>
            </w:rPr>
            <w:drawing>
              <wp:inline distT="0" distB="0" distL="0" distR="0" wp14:anchorId="68B84D69" wp14:editId="017E93A2">
                <wp:extent cx="180000" cy="180000"/>
                <wp:effectExtent l="0" t="0" r="0" b="0"/>
                <wp:docPr id="15942320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32081" name="Graphic 1"/>
                        <pic:cNvPicPr/>
                      </pic:nvPicPr>
                      <pic:blipFill>
                        <a:blip r:embed="rId6">
                          <a:extLst>
                            <a:ext uri="{96DAC541-7B7A-43D3-8B79-37D633B846F1}">
                              <asvg:svgBlip xmlns:asvg="http://schemas.microsoft.com/office/drawing/2016/SVG/main" r:embed="rId7"/>
                            </a:ext>
                          </a:extLst>
                        </a:blip>
                        <a:stretch>
                          <a:fillRect/>
                        </a:stretch>
                      </pic:blipFill>
                      <pic:spPr>
                        <a:xfrm>
                          <a:off x="0" y="0"/>
                          <a:ext cx="180000" cy="180000"/>
                        </a:xfrm>
                        <a:prstGeom prst="rect">
                          <a:avLst/>
                        </a:prstGeom>
                      </pic:spPr>
                    </pic:pic>
                  </a:graphicData>
                </a:graphic>
              </wp:inline>
            </w:drawing>
          </w:r>
          <w:r>
            <w:rPr>
              <w:position w:val="-8"/>
              <w:sz w:val="16"/>
              <w:szCs w:val="16"/>
            </w:rPr>
            <w:t xml:space="preserve"> </w:t>
          </w:r>
          <w:hyperlink r:id="rId8" w:tooltip="Phone number" w:history="1">
            <w:r w:rsidRPr="00135ECB">
              <w:rPr>
                <w:rStyle w:val="Hyperlink"/>
                <w:sz w:val="16"/>
                <w:szCs w:val="16"/>
              </w:rPr>
              <w:t>020 8607 7850</w:t>
            </w:r>
          </w:hyperlink>
        </w:p>
      </w:tc>
    </w:tr>
  </w:tbl>
  <w:p w14:paraId="2817967C" w14:textId="5C7B7EBE" w:rsidR="00F3736A" w:rsidRPr="00201756" w:rsidRDefault="00F3736A" w:rsidP="00201756">
    <w:pPr>
      <w:pStyle w:val="Header"/>
      <w:tabs>
        <w:tab w:val="clear" w:pos="4513"/>
        <w:tab w:val="clear" w:pos="9026"/>
        <w:tab w:val="left" w:pos="8062"/>
      </w:tabs>
      <w:rPr>
        <w:vertAlign w:val="subscript"/>
      </w:rPr>
    </w:pPr>
    <w:r>
      <w:rPr>
        <w:noProof/>
      </w:rPr>
      <w:drawing>
        <wp:anchor distT="0" distB="0" distL="114300" distR="114300" simplePos="0" relativeHeight="251659264" behindDoc="0" locked="0" layoutInCell="1" allowOverlap="1" wp14:anchorId="6FF26333" wp14:editId="40D481F5">
          <wp:simplePos x="0" y="0"/>
          <wp:positionH relativeFrom="page">
            <wp:align>right</wp:align>
          </wp:positionH>
          <wp:positionV relativeFrom="paragraph">
            <wp:posOffset>-754380</wp:posOffset>
          </wp:positionV>
          <wp:extent cx="904875" cy="904875"/>
          <wp:effectExtent l="0" t="0" r="9525" b="9525"/>
          <wp:wrapNone/>
          <wp:docPr id="205160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alphaModFix amt="35000"/>
                    <a:extLst>
                      <a:ext uri="{28A0092B-C50C-407E-A947-70E740481C1C}">
                        <a14:useLocalDpi xmlns:a14="http://schemas.microsoft.com/office/drawing/2010/main" val="0"/>
                      </a:ext>
                    </a:extLst>
                  </a:blip>
                  <a:srcRect/>
                  <a:stretch>
                    <a:fillRect/>
                  </a:stretch>
                </pic:blipFill>
                <pic:spPr bwMode="auto">
                  <a:xfrm rot="10800000">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5A8"/>
    <w:multiLevelType w:val="multilevel"/>
    <w:tmpl w:val="434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3CAD"/>
    <w:multiLevelType w:val="hybridMultilevel"/>
    <w:tmpl w:val="D3BE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56405"/>
    <w:multiLevelType w:val="hybridMultilevel"/>
    <w:tmpl w:val="B7EC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61EFF"/>
    <w:multiLevelType w:val="hybridMultilevel"/>
    <w:tmpl w:val="846A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A1467"/>
    <w:multiLevelType w:val="hybridMultilevel"/>
    <w:tmpl w:val="CA86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B4122"/>
    <w:multiLevelType w:val="hybridMultilevel"/>
    <w:tmpl w:val="0380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A1E3D"/>
    <w:multiLevelType w:val="hybridMultilevel"/>
    <w:tmpl w:val="0AE41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A6223"/>
    <w:multiLevelType w:val="hybridMultilevel"/>
    <w:tmpl w:val="31A63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863E78"/>
    <w:multiLevelType w:val="multilevel"/>
    <w:tmpl w:val="6F3E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3329A9"/>
    <w:multiLevelType w:val="multilevel"/>
    <w:tmpl w:val="0332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706E6A"/>
    <w:multiLevelType w:val="hybridMultilevel"/>
    <w:tmpl w:val="74D2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D68FB"/>
    <w:multiLevelType w:val="multilevel"/>
    <w:tmpl w:val="5BEC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40820"/>
    <w:multiLevelType w:val="hybridMultilevel"/>
    <w:tmpl w:val="B8D20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99327C"/>
    <w:multiLevelType w:val="hybridMultilevel"/>
    <w:tmpl w:val="02CC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026B75"/>
    <w:multiLevelType w:val="hybridMultilevel"/>
    <w:tmpl w:val="46B8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B0407"/>
    <w:multiLevelType w:val="hybridMultilevel"/>
    <w:tmpl w:val="5DD0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2A696C"/>
    <w:multiLevelType w:val="hybridMultilevel"/>
    <w:tmpl w:val="4B906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55599D"/>
    <w:multiLevelType w:val="hybridMultilevel"/>
    <w:tmpl w:val="58D4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1F10FA"/>
    <w:multiLevelType w:val="hybridMultilevel"/>
    <w:tmpl w:val="F1504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E45C93"/>
    <w:multiLevelType w:val="hybridMultilevel"/>
    <w:tmpl w:val="5D82A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1255D5"/>
    <w:multiLevelType w:val="hybridMultilevel"/>
    <w:tmpl w:val="C85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2A5906"/>
    <w:multiLevelType w:val="hybridMultilevel"/>
    <w:tmpl w:val="6C7C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037309"/>
    <w:multiLevelType w:val="hybridMultilevel"/>
    <w:tmpl w:val="EF92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5F290C"/>
    <w:multiLevelType w:val="hybridMultilevel"/>
    <w:tmpl w:val="E6C8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AE0A98"/>
    <w:multiLevelType w:val="hybridMultilevel"/>
    <w:tmpl w:val="4EC0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3A67A8"/>
    <w:multiLevelType w:val="multilevel"/>
    <w:tmpl w:val="B6A4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186A41"/>
    <w:multiLevelType w:val="multilevel"/>
    <w:tmpl w:val="281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D81A1B"/>
    <w:multiLevelType w:val="hybridMultilevel"/>
    <w:tmpl w:val="83DE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D77ED8"/>
    <w:multiLevelType w:val="hybridMultilevel"/>
    <w:tmpl w:val="F680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861108">
    <w:abstractNumId w:val="0"/>
  </w:num>
  <w:num w:numId="2" w16cid:durableId="232663573">
    <w:abstractNumId w:val="3"/>
  </w:num>
  <w:num w:numId="3" w16cid:durableId="1568297284">
    <w:abstractNumId w:val="22"/>
  </w:num>
  <w:num w:numId="4" w16cid:durableId="1251621357">
    <w:abstractNumId w:val="9"/>
  </w:num>
  <w:num w:numId="5" w16cid:durableId="587150930">
    <w:abstractNumId w:val="26"/>
  </w:num>
  <w:num w:numId="6" w16cid:durableId="1002512038">
    <w:abstractNumId w:val="8"/>
  </w:num>
  <w:num w:numId="7" w16cid:durableId="285088368">
    <w:abstractNumId w:val="25"/>
  </w:num>
  <w:num w:numId="8" w16cid:durableId="1976567556">
    <w:abstractNumId w:val="14"/>
  </w:num>
  <w:num w:numId="9" w16cid:durableId="318002938">
    <w:abstractNumId w:val="27"/>
  </w:num>
  <w:num w:numId="10" w16cid:durableId="22681213">
    <w:abstractNumId w:val="11"/>
  </w:num>
  <w:num w:numId="11" w16cid:durableId="879899790">
    <w:abstractNumId w:val="20"/>
  </w:num>
  <w:num w:numId="12" w16cid:durableId="983965922">
    <w:abstractNumId w:val="13"/>
  </w:num>
  <w:num w:numId="13" w16cid:durableId="1312901341">
    <w:abstractNumId w:val="1"/>
  </w:num>
  <w:num w:numId="14" w16cid:durableId="1237400327">
    <w:abstractNumId w:val="15"/>
  </w:num>
  <w:num w:numId="15" w16cid:durableId="2126270136">
    <w:abstractNumId w:val="10"/>
  </w:num>
  <w:num w:numId="16" w16cid:durableId="1976986333">
    <w:abstractNumId w:val="24"/>
  </w:num>
  <w:num w:numId="17" w16cid:durableId="560948099">
    <w:abstractNumId w:val="5"/>
  </w:num>
  <w:num w:numId="18" w16cid:durableId="2111926581">
    <w:abstractNumId w:val="12"/>
  </w:num>
  <w:num w:numId="19" w16cid:durableId="917595077">
    <w:abstractNumId w:val="16"/>
  </w:num>
  <w:num w:numId="20" w16cid:durableId="222833862">
    <w:abstractNumId w:val="21"/>
  </w:num>
  <w:num w:numId="21" w16cid:durableId="1657223971">
    <w:abstractNumId w:val="28"/>
  </w:num>
  <w:num w:numId="22" w16cid:durableId="257715040">
    <w:abstractNumId w:val="6"/>
  </w:num>
  <w:num w:numId="23" w16cid:durableId="351684288">
    <w:abstractNumId w:val="23"/>
  </w:num>
  <w:num w:numId="24" w16cid:durableId="450704457">
    <w:abstractNumId w:val="4"/>
  </w:num>
  <w:num w:numId="25" w16cid:durableId="344672841">
    <w:abstractNumId w:val="7"/>
  </w:num>
  <w:num w:numId="26" w16cid:durableId="917860771">
    <w:abstractNumId w:val="19"/>
  </w:num>
  <w:num w:numId="27" w16cid:durableId="1148745467">
    <w:abstractNumId w:val="17"/>
  </w:num>
  <w:num w:numId="28" w16cid:durableId="772866808">
    <w:abstractNumId w:val="2"/>
  </w:num>
  <w:num w:numId="29" w16cid:durableId="21189830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6A"/>
    <w:rsid w:val="000116CA"/>
    <w:rsid w:val="0001723D"/>
    <w:rsid w:val="00041F15"/>
    <w:rsid w:val="0004662F"/>
    <w:rsid w:val="00047B95"/>
    <w:rsid w:val="000803F7"/>
    <w:rsid w:val="000A2E86"/>
    <w:rsid w:val="000E52D0"/>
    <w:rsid w:val="000F5F03"/>
    <w:rsid w:val="00103CEA"/>
    <w:rsid w:val="00123F88"/>
    <w:rsid w:val="00142D67"/>
    <w:rsid w:val="001609A3"/>
    <w:rsid w:val="001B7A5D"/>
    <w:rsid w:val="001F6AB3"/>
    <w:rsid w:val="00201756"/>
    <w:rsid w:val="00206E3C"/>
    <w:rsid w:val="002129CF"/>
    <w:rsid w:val="002349ED"/>
    <w:rsid w:val="00251AC4"/>
    <w:rsid w:val="002807F2"/>
    <w:rsid w:val="002A346B"/>
    <w:rsid w:val="002D5C89"/>
    <w:rsid w:val="002F0178"/>
    <w:rsid w:val="003013A9"/>
    <w:rsid w:val="003052F5"/>
    <w:rsid w:val="0036704D"/>
    <w:rsid w:val="00374614"/>
    <w:rsid w:val="003830CD"/>
    <w:rsid w:val="00387D8D"/>
    <w:rsid w:val="003C6078"/>
    <w:rsid w:val="003F1E98"/>
    <w:rsid w:val="004068AE"/>
    <w:rsid w:val="00415B5B"/>
    <w:rsid w:val="00424C43"/>
    <w:rsid w:val="004268FD"/>
    <w:rsid w:val="004935B3"/>
    <w:rsid w:val="004A4F06"/>
    <w:rsid w:val="004A757D"/>
    <w:rsid w:val="004E69C5"/>
    <w:rsid w:val="004F6260"/>
    <w:rsid w:val="00523F9B"/>
    <w:rsid w:val="00527E5D"/>
    <w:rsid w:val="005D06E2"/>
    <w:rsid w:val="00676A55"/>
    <w:rsid w:val="006B48EA"/>
    <w:rsid w:val="006D31D9"/>
    <w:rsid w:val="00706BC9"/>
    <w:rsid w:val="007242F5"/>
    <w:rsid w:val="00737B9B"/>
    <w:rsid w:val="00750796"/>
    <w:rsid w:val="00776766"/>
    <w:rsid w:val="007B7A6B"/>
    <w:rsid w:val="007E5718"/>
    <w:rsid w:val="00830C8C"/>
    <w:rsid w:val="00841BB2"/>
    <w:rsid w:val="008832C4"/>
    <w:rsid w:val="008B3E36"/>
    <w:rsid w:val="00937A30"/>
    <w:rsid w:val="0096040E"/>
    <w:rsid w:val="00986C54"/>
    <w:rsid w:val="00995F63"/>
    <w:rsid w:val="009E0E75"/>
    <w:rsid w:val="00A21529"/>
    <w:rsid w:val="00A54C9C"/>
    <w:rsid w:val="00AA6884"/>
    <w:rsid w:val="00AC3533"/>
    <w:rsid w:val="00AD284A"/>
    <w:rsid w:val="00AF56C7"/>
    <w:rsid w:val="00B24004"/>
    <w:rsid w:val="00BB3227"/>
    <w:rsid w:val="00BB506E"/>
    <w:rsid w:val="00BD7B7D"/>
    <w:rsid w:val="00BF6045"/>
    <w:rsid w:val="00C16659"/>
    <w:rsid w:val="00C62A8A"/>
    <w:rsid w:val="00C65368"/>
    <w:rsid w:val="00C81223"/>
    <w:rsid w:val="00C824F6"/>
    <w:rsid w:val="00CA440D"/>
    <w:rsid w:val="00CB69C3"/>
    <w:rsid w:val="00CC175E"/>
    <w:rsid w:val="00CD2DDF"/>
    <w:rsid w:val="00CF2C2D"/>
    <w:rsid w:val="00CF2CDB"/>
    <w:rsid w:val="00D052FE"/>
    <w:rsid w:val="00D25BD8"/>
    <w:rsid w:val="00D6665F"/>
    <w:rsid w:val="00DA3CA0"/>
    <w:rsid w:val="00DF23BB"/>
    <w:rsid w:val="00E41959"/>
    <w:rsid w:val="00E41D78"/>
    <w:rsid w:val="00E43C4D"/>
    <w:rsid w:val="00E477D9"/>
    <w:rsid w:val="00E630CC"/>
    <w:rsid w:val="00E753D2"/>
    <w:rsid w:val="00E8287E"/>
    <w:rsid w:val="00EA22A3"/>
    <w:rsid w:val="00EB30A6"/>
    <w:rsid w:val="00F25C44"/>
    <w:rsid w:val="00F3736A"/>
    <w:rsid w:val="00F47E45"/>
    <w:rsid w:val="00F56F12"/>
    <w:rsid w:val="00F834AD"/>
    <w:rsid w:val="00F94796"/>
    <w:rsid w:val="00F95660"/>
    <w:rsid w:val="00F96212"/>
    <w:rsid w:val="00FC3B74"/>
    <w:rsid w:val="00FF04EA"/>
    <w:rsid w:val="00FF744C"/>
    <w:rsid w:val="00FF7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A533"/>
  <w15:chartTrackingRefBased/>
  <w15:docId w15:val="{DBDC2AA1-02FE-420E-94ED-AECDBB34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40D"/>
    <w:rPr>
      <w:rFonts w:ascii="Roboto" w:hAnsi="Roboto"/>
    </w:rPr>
  </w:style>
  <w:style w:type="paragraph" w:styleId="Heading1">
    <w:name w:val="heading 1"/>
    <w:basedOn w:val="Normal"/>
    <w:next w:val="Normal"/>
    <w:link w:val="Heading1Char"/>
    <w:uiPriority w:val="9"/>
    <w:qFormat/>
    <w:rsid w:val="004268FD"/>
    <w:pPr>
      <w:keepNext/>
      <w:keepLines/>
      <w:spacing w:before="400" w:after="40" w:line="240" w:lineRule="auto"/>
      <w:outlineLvl w:val="0"/>
    </w:pPr>
    <w:rPr>
      <w:rFonts w:ascii="Roboto Medium" w:eastAsiaTheme="majorEastAsia" w:hAnsi="Roboto Medium" w:cstheme="majorBidi"/>
      <w:sz w:val="36"/>
      <w:szCs w:val="36"/>
    </w:rPr>
  </w:style>
  <w:style w:type="paragraph" w:styleId="Heading2">
    <w:name w:val="heading 2"/>
    <w:basedOn w:val="Normal"/>
    <w:next w:val="Normal"/>
    <w:link w:val="Heading2Char"/>
    <w:uiPriority w:val="9"/>
    <w:unhideWhenUsed/>
    <w:qFormat/>
    <w:rsid w:val="003830CD"/>
    <w:pPr>
      <w:keepNext/>
      <w:keepLines/>
      <w:spacing w:before="160" w:after="120" w:line="240" w:lineRule="auto"/>
      <w:outlineLvl w:val="1"/>
    </w:pPr>
    <w:rPr>
      <w:rFonts w:ascii="Roboto Medium" w:eastAsiaTheme="majorEastAsia" w:hAnsi="Roboto Medium" w:cstheme="majorBidi"/>
      <w:sz w:val="32"/>
      <w:szCs w:val="32"/>
    </w:rPr>
  </w:style>
  <w:style w:type="paragraph" w:styleId="Heading3">
    <w:name w:val="heading 3"/>
    <w:basedOn w:val="Normal"/>
    <w:next w:val="Normal"/>
    <w:link w:val="Heading3Char"/>
    <w:uiPriority w:val="9"/>
    <w:unhideWhenUsed/>
    <w:qFormat/>
    <w:rsid w:val="008832C4"/>
    <w:pPr>
      <w:keepNext/>
      <w:keepLines/>
      <w:spacing w:before="40" w:after="0" w:line="240" w:lineRule="auto"/>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rsid w:val="0036704D"/>
    <w:pPr>
      <w:keepNext/>
      <w:keepLines/>
      <w:spacing w:before="40" w:after="0"/>
      <w:outlineLvl w:val="3"/>
    </w:pPr>
    <w:rPr>
      <w:rFonts w:asciiTheme="majorHAnsi" w:eastAsiaTheme="majorEastAsia" w:hAnsiTheme="majorHAnsi" w:cstheme="majorBidi"/>
      <w:color w:val="172E60" w:themeColor="accent1" w:themeShade="BF"/>
      <w:sz w:val="24"/>
      <w:szCs w:val="24"/>
    </w:rPr>
  </w:style>
  <w:style w:type="paragraph" w:styleId="Heading5">
    <w:name w:val="heading 5"/>
    <w:basedOn w:val="Normal"/>
    <w:next w:val="Normal"/>
    <w:link w:val="Heading5Char"/>
    <w:uiPriority w:val="9"/>
    <w:semiHidden/>
    <w:unhideWhenUsed/>
    <w:qFormat/>
    <w:rsid w:val="008832C4"/>
    <w:pPr>
      <w:keepNext/>
      <w:keepLines/>
      <w:spacing w:before="40" w:after="0"/>
      <w:outlineLvl w:val="4"/>
    </w:pPr>
    <w:rPr>
      <w:rFonts w:asciiTheme="majorHAnsi" w:eastAsiaTheme="majorEastAsia" w:hAnsiTheme="majorHAnsi" w:cstheme="majorBidi"/>
      <w:caps/>
      <w:color w:val="172E60" w:themeColor="accent1" w:themeShade="BF"/>
    </w:rPr>
  </w:style>
  <w:style w:type="paragraph" w:styleId="Heading6">
    <w:name w:val="heading 6"/>
    <w:basedOn w:val="Normal"/>
    <w:next w:val="Normal"/>
    <w:link w:val="Heading6Char"/>
    <w:uiPriority w:val="9"/>
    <w:semiHidden/>
    <w:unhideWhenUsed/>
    <w:qFormat/>
    <w:rsid w:val="008832C4"/>
    <w:pPr>
      <w:keepNext/>
      <w:keepLines/>
      <w:spacing w:before="40" w:after="0"/>
      <w:outlineLvl w:val="5"/>
    </w:pPr>
    <w:rPr>
      <w:rFonts w:asciiTheme="majorHAnsi" w:eastAsiaTheme="majorEastAsia" w:hAnsiTheme="majorHAnsi" w:cstheme="majorBidi"/>
      <w:i/>
      <w:iCs/>
      <w:caps/>
      <w:color w:val="0F1E40" w:themeColor="accent1" w:themeShade="80"/>
    </w:rPr>
  </w:style>
  <w:style w:type="paragraph" w:styleId="Heading7">
    <w:name w:val="heading 7"/>
    <w:basedOn w:val="Normal"/>
    <w:next w:val="Normal"/>
    <w:link w:val="Heading7Char"/>
    <w:uiPriority w:val="9"/>
    <w:semiHidden/>
    <w:unhideWhenUsed/>
    <w:qFormat/>
    <w:rsid w:val="008832C4"/>
    <w:pPr>
      <w:keepNext/>
      <w:keepLines/>
      <w:spacing w:before="40" w:after="0"/>
      <w:outlineLvl w:val="6"/>
    </w:pPr>
    <w:rPr>
      <w:rFonts w:asciiTheme="majorHAnsi" w:eastAsiaTheme="majorEastAsia" w:hAnsiTheme="majorHAnsi" w:cstheme="majorBidi"/>
      <w:b/>
      <w:bCs/>
      <w:color w:val="0F1E40" w:themeColor="accent1" w:themeShade="80"/>
    </w:rPr>
  </w:style>
  <w:style w:type="paragraph" w:styleId="Heading8">
    <w:name w:val="heading 8"/>
    <w:basedOn w:val="Normal"/>
    <w:next w:val="Normal"/>
    <w:link w:val="Heading8Char"/>
    <w:uiPriority w:val="9"/>
    <w:semiHidden/>
    <w:unhideWhenUsed/>
    <w:qFormat/>
    <w:rsid w:val="008832C4"/>
    <w:pPr>
      <w:keepNext/>
      <w:keepLines/>
      <w:spacing w:before="40" w:after="0"/>
      <w:outlineLvl w:val="7"/>
    </w:pPr>
    <w:rPr>
      <w:rFonts w:asciiTheme="majorHAnsi" w:eastAsiaTheme="majorEastAsia" w:hAnsiTheme="majorHAnsi" w:cstheme="majorBidi"/>
      <w:b/>
      <w:bCs/>
      <w:i/>
      <w:iCs/>
      <w:color w:val="0F1E40" w:themeColor="accent1" w:themeShade="80"/>
    </w:rPr>
  </w:style>
  <w:style w:type="paragraph" w:styleId="Heading9">
    <w:name w:val="heading 9"/>
    <w:basedOn w:val="Normal"/>
    <w:next w:val="Normal"/>
    <w:link w:val="Heading9Char"/>
    <w:uiPriority w:val="9"/>
    <w:semiHidden/>
    <w:unhideWhenUsed/>
    <w:qFormat/>
    <w:rsid w:val="008832C4"/>
    <w:pPr>
      <w:keepNext/>
      <w:keepLines/>
      <w:spacing w:before="40" w:after="0"/>
      <w:outlineLvl w:val="8"/>
    </w:pPr>
    <w:rPr>
      <w:rFonts w:asciiTheme="majorHAnsi" w:eastAsiaTheme="majorEastAsia" w:hAnsiTheme="majorHAnsi" w:cstheme="majorBidi"/>
      <w:i/>
      <w:iCs/>
      <w:color w:val="0F1E4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68FD"/>
    <w:pPr>
      <w:spacing w:after="0" w:line="204" w:lineRule="auto"/>
      <w:contextualSpacing/>
    </w:pPr>
    <w:rPr>
      <w:rFonts w:ascii="Roboto Medium" w:eastAsiaTheme="majorEastAsia" w:hAnsi="Roboto Medium" w:cstheme="majorBidi"/>
      <w:caps/>
      <w:color w:val="303030" w:themeColor="text2"/>
      <w:spacing w:val="-15"/>
      <w:sz w:val="36"/>
      <w:szCs w:val="72"/>
    </w:rPr>
  </w:style>
  <w:style w:type="character" w:customStyle="1" w:styleId="TitleChar">
    <w:name w:val="Title Char"/>
    <w:basedOn w:val="DefaultParagraphFont"/>
    <w:link w:val="Title"/>
    <w:uiPriority w:val="10"/>
    <w:rsid w:val="004268FD"/>
    <w:rPr>
      <w:rFonts w:ascii="Roboto Medium" w:eastAsiaTheme="majorEastAsia" w:hAnsi="Roboto Medium" w:cstheme="majorBidi"/>
      <w:caps/>
      <w:color w:val="303030" w:themeColor="text2"/>
      <w:spacing w:val="-15"/>
      <w:sz w:val="36"/>
      <w:szCs w:val="72"/>
    </w:rPr>
  </w:style>
  <w:style w:type="paragraph" w:styleId="NoSpacing">
    <w:name w:val="No Spacing"/>
    <w:uiPriority w:val="1"/>
    <w:qFormat/>
    <w:rsid w:val="008832C4"/>
    <w:pPr>
      <w:spacing w:after="0" w:line="240" w:lineRule="auto"/>
    </w:pPr>
    <w:rPr>
      <w:rFonts w:ascii="Roboto" w:hAnsi="Roboto"/>
    </w:rPr>
  </w:style>
  <w:style w:type="character" w:customStyle="1" w:styleId="Heading2Char">
    <w:name w:val="Heading 2 Char"/>
    <w:basedOn w:val="DefaultParagraphFont"/>
    <w:link w:val="Heading2"/>
    <w:uiPriority w:val="9"/>
    <w:rsid w:val="003830CD"/>
    <w:rPr>
      <w:rFonts w:ascii="Roboto Medium" w:eastAsiaTheme="majorEastAsia" w:hAnsi="Roboto Medium" w:cstheme="majorBidi"/>
      <w:sz w:val="32"/>
      <w:szCs w:val="32"/>
    </w:rPr>
  </w:style>
  <w:style w:type="character" w:customStyle="1" w:styleId="Heading1Char">
    <w:name w:val="Heading 1 Char"/>
    <w:basedOn w:val="DefaultParagraphFont"/>
    <w:link w:val="Heading1"/>
    <w:uiPriority w:val="9"/>
    <w:rsid w:val="004268FD"/>
    <w:rPr>
      <w:rFonts w:ascii="Roboto Medium" w:eastAsiaTheme="majorEastAsia" w:hAnsi="Roboto Medium" w:cstheme="majorBidi"/>
      <w:sz w:val="36"/>
      <w:szCs w:val="36"/>
    </w:rPr>
  </w:style>
  <w:style w:type="character" w:styleId="SubtleEmphasis">
    <w:name w:val="Subtle Emphasis"/>
    <w:basedOn w:val="DefaultParagraphFont"/>
    <w:uiPriority w:val="19"/>
    <w:qFormat/>
    <w:rsid w:val="008832C4"/>
    <w:rPr>
      <w:rFonts w:ascii="Roboto Medium" w:hAnsi="Roboto Medium"/>
      <w:i/>
      <w:iCs/>
      <w:color w:val="595959" w:themeColor="text1" w:themeTint="A6"/>
    </w:rPr>
  </w:style>
  <w:style w:type="character" w:styleId="Emphasis">
    <w:name w:val="Emphasis"/>
    <w:basedOn w:val="DefaultParagraphFont"/>
    <w:uiPriority w:val="20"/>
    <w:qFormat/>
    <w:rsid w:val="008832C4"/>
    <w:rPr>
      <w:rFonts w:ascii="Roboto" w:hAnsi="Roboto"/>
      <w:i/>
      <w:iCs/>
      <w:sz w:val="22"/>
    </w:rPr>
  </w:style>
  <w:style w:type="character" w:styleId="IntenseEmphasis">
    <w:name w:val="Intense Emphasis"/>
    <w:basedOn w:val="DefaultParagraphFont"/>
    <w:uiPriority w:val="21"/>
    <w:qFormat/>
    <w:rsid w:val="008832C4"/>
    <w:rPr>
      <w:rFonts w:ascii="Roboto" w:hAnsi="Roboto"/>
      <w:b/>
      <w:bCs/>
      <w:i/>
      <w:iCs/>
      <w:sz w:val="22"/>
    </w:rPr>
  </w:style>
  <w:style w:type="character" w:styleId="Strong">
    <w:name w:val="Strong"/>
    <w:basedOn w:val="DefaultParagraphFont"/>
    <w:uiPriority w:val="22"/>
    <w:qFormat/>
    <w:rsid w:val="008832C4"/>
    <w:rPr>
      <w:rFonts w:ascii="Roboto" w:hAnsi="Roboto"/>
      <w:b/>
      <w:bCs/>
      <w:sz w:val="22"/>
    </w:rPr>
  </w:style>
  <w:style w:type="paragraph" w:styleId="Quote">
    <w:name w:val="Quote"/>
    <w:basedOn w:val="Normal"/>
    <w:next w:val="Normal"/>
    <w:link w:val="QuoteChar"/>
    <w:uiPriority w:val="29"/>
    <w:qFormat/>
    <w:rsid w:val="008832C4"/>
    <w:pPr>
      <w:spacing w:before="120" w:after="120"/>
      <w:ind w:left="720"/>
    </w:pPr>
    <w:rPr>
      <w:color w:val="303030" w:themeColor="text2"/>
      <w:szCs w:val="24"/>
    </w:rPr>
  </w:style>
  <w:style w:type="character" w:customStyle="1" w:styleId="QuoteChar">
    <w:name w:val="Quote Char"/>
    <w:basedOn w:val="DefaultParagraphFont"/>
    <w:link w:val="Quote"/>
    <w:uiPriority w:val="29"/>
    <w:rsid w:val="008832C4"/>
    <w:rPr>
      <w:rFonts w:ascii="Roboto" w:hAnsi="Roboto"/>
      <w:color w:val="303030" w:themeColor="text2"/>
      <w:szCs w:val="24"/>
    </w:rPr>
  </w:style>
  <w:style w:type="paragraph" w:styleId="IntenseQuote">
    <w:name w:val="Intense Quote"/>
    <w:basedOn w:val="Normal"/>
    <w:next w:val="Normal"/>
    <w:link w:val="IntenseQuoteChar"/>
    <w:uiPriority w:val="30"/>
    <w:qFormat/>
    <w:rsid w:val="008832C4"/>
    <w:pPr>
      <w:spacing w:before="100" w:beforeAutospacing="1" w:after="240" w:line="240" w:lineRule="auto"/>
      <w:ind w:left="720"/>
      <w:jc w:val="center"/>
    </w:pPr>
    <w:rPr>
      <w:rFonts w:eastAsiaTheme="majorEastAsia" w:cstheme="majorBidi"/>
      <w:color w:val="303030" w:themeColor="text2"/>
      <w:spacing w:val="-6"/>
      <w:sz w:val="32"/>
      <w:szCs w:val="32"/>
    </w:rPr>
  </w:style>
  <w:style w:type="character" w:customStyle="1" w:styleId="IntenseQuoteChar">
    <w:name w:val="Intense Quote Char"/>
    <w:basedOn w:val="DefaultParagraphFont"/>
    <w:link w:val="IntenseQuote"/>
    <w:uiPriority w:val="30"/>
    <w:rsid w:val="008832C4"/>
    <w:rPr>
      <w:rFonts w:ascii="Roboto" w:eastAsiaTheme="majorEastAsia" w:hAnsi="Roboto" w:cstheme="majorBidi"/>
      <w:color w:val="303030" w:themeColor="text2"/>
      <w:spacing w:val="-6"/>
      <w:sz w:val="32"/>
      <w:szCs w:val="32"/>
    </w:rPr>
  </w:style>
  <w:style w:type="character" w:styleId="SubtleReference">
    <w:name w:val="Subtle Reference"/>
    <w:basedOn w:val="DefaultParagraphFont"/>
    <w:uiPriority w:val="31"/>
    <w:qFormat/>
    <w:rsid w:val="008832C4"/>
    <w:rPr>
      <w:rFonts w:ascii="Roboto" w:hAnsi="Roboto"/>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832C4"/>
    <w:rPr>
      <w:rFonts w:ascii="Roboto" w:hAnsi="Roboto"/>
      <w:b/>
      <w:bCs/>
      <w:smallCaps/>
      <w:color w:val="303030" w:themeColor="text2"/>
      <w:u w:val="single"/>
    </w:rPr>
  </w:style>
  <w:style w:type="character" w:styleId="BookTitle">
    <w:name w:val="Book Title"/>
    <w:basedOn w:val="DefaultParagraphFont"/>
    <w:uiPriority w:val="33"/>
    <w:qFormat/>
    <w:rsid w:val="008832C4"/>
    <w:rPr>
      <w:rFonts w:ascii="Roboto" w:hAnsi="Roboto"/>
      <w:b/>
      <w:bCs/>
      <w:smallCaps/>
      <w:spacing w:val="10"/>
    </w:rPr>
  </w:style>
  <w:style w:type="paragraph" w:styleId="ListParagraph">
    <w:name w:val="List Paragraph"/>
    <w:basedOn w:val="Normal"/>
    <w:uiPriority w:val="34"/>
    <w:qFormat/>
    <w:rsid w:val="008832C4"/>
    <w:pPr>
      <w:ind w:left="720"/>
      <w:contextualSpacing/>
    </w:pPr>
  </w:style>
  <w:style w:type="character" w:customStyle="1" w:styleId="Heading3Char">
    <w:name w:val="Heading 3 Char"/>
    <w:basedOn w:val="DefaultParagraphFont"/>
    <w:link w:val="Heading3"/>
    <w:uiPriority w:val="9"/>
    <w:rsid w:val="008832C4"/>
    <w:rPr>
      <w:rFonts w:ascii="Roboto" w:eastAsiaTheme="majorEastAsia" w:hAnsi="Roboto" w:cstheme="majorBidi"/>
      <w:sz w:val="28"/>
      <w:szCs w:val="28"/>
    </w:rPr>
  </w:style>
  <w:style w:type="character" w:customStyle="1" w:styleId="Heading4Char">
    <w:name w:val="Heading 4 Char"/>
    <w:basedOn w:val="DefaultParagraphFont"/>
    <w:link w:val="Heading4"/>
    <w:uiPriority w:val="9"/>
    <w:semiHidden/>
    <w:rsid w:val="0036704D"/>
    <w:rPr>
      <w:rFonts w:asciiTheme="majorHAnsi" w:eastAsiaTheme="majorEastAsia" w:hAnsiTheme="majorHAnsi" w:cstheme="majorBidi"/>
      <w:color w:val="172E60" w:themeColor="accent1" w:themeShade="BF"/>
      <w:sz w:val="24"/>
      <w:szCs w:val="24"/>
    </w:rPr>
  </w:style>
  <w:style w:type="character" w:customStyle="1" w:styleId="Heading5Char">
    <w:name w:val="Heading 5 Char"/>
    <w:basedOn w:val="DefaultParagraphFont"/>
    <w:link w:val="Heading5"/>
    <w:uiPriority w:val="9"/>
    <w:semiHidden/>
    <w:rsid w:val="008832C4"/>
    <w:rPr>
      <w:rFonts w:asciiTheme="majorHAnsi" w:eastAsiaTheme="majorEastAsia" w:hAnsiTheme="majorHAnsi" w:cstheme="majorBidi"/>
      <w:caps/>
      <w:color w:val="172E60" w:themeColor="accent1" w:themeShade="BF"/>
    </w:rPr>
  </w:style>
  <w:style w:type="character" w:customStyle="1" w:styleId="Heading6Char">
    <w:name w:val="Heading 6 Char"/>
    <w:basedOn w:val="DefaultParagraphFont"/>
    <w:link w:val="Heading6"/>
    <w:uiPriority w:val="9"/>
    <w:semiHidden/>
    <w:rsid w:val="008832C4"/>
    <w:rPr>
      <w:rFonts w:asciiTheme="majorHAnsi" w:eastAsiaTheme="majorEastAsia" w:hAnsiTheme="majorHAnsi" w:cstheme="majorBidi"/>
      <w:i/>
      <w:iCs/>
      <w:caps/>
      <w:color w:val="0F1E40" w:themeColor="accent1" w:themeShade="80"/>
    </w:rPr>
  </w:style>
  <w:style w:type="character" w:customStyle="1" w:styleId="Heading7Char">
    <w:name w:val="Heading 7 Char"/>
    <w:basedOn w:val="DefaultParagraphFont"/>
    <w:link w:val="Heading7"/>
    <w:uiPriority w:val="9"/>
    <w:semiHidden/>
    <w:rsid w:val="008832C4"/>
    <w:rPr>
      <w:rFonts w:asciiTheme="majorHAnsi" w:eastAsiaTheme="majorEastAsia" w:hAnsiTheme="majorHAnsi" w:cstheme="majorBidi"/>
      <w:b/>
      <w:bCs/>
      <w:color w:val="0F1E40" w:themeColor="accent1" w:themeShade="80"/>
    </w:rPr>
  </w:style>
  <w:style w:type="character" w:customStyle="1" w:styleId="Heading8Char">
    <w:name w:val="Heading 8 Char"/>
    <w:basedOn w:val="DefaultParagraphFont"/>
    <w:link w:val="Heading8"/>
    <w:uiPriority w:val="9"/>
    <w:semiHidden/>
    <w:rsid w:val="008832C4"/>
    <w:rPr>
      <w:rFonts w:asciiTheme="majorHAnsi" w:eastAsiaTheme="majorEastAsia" w:hAnsiTheme="majorHAnsi" w:cstheme="majorBidi"/>
      <w:b/>
      <w:bCs/>
      <w:i/>
      <w:iCs/>
      <w:color w:val="0F1E40" w:themeColor="accent1" w:themeShade="80"/>
    </w:rPr>
  </w:style>
  <w:style w:type="character" w:customStyle="1" w:styleId="Heading9Char">
    <w:name w:val="Heading 9 Char"/>
    <w:basedOn w:val="DefaultParagraphFont"/>
    <w:link w:val="Heading9"/>
    <w:uiPriority w:val="9"/>
    <w:semiHidden/>
    <w:rsid w:val="008832C4"/>
    <w:rPr>
      <w:rFonts w:asciiTheme="majorHAnsi" w:eastAsiaTheme="majorEastAsia" w:hAnsiTheme="majorHAnsi" w:cstheme="majorBidi"/>
      <w:i/>
      <w:iCs/>
      <w:color w:val="0F1E40" w:themeColor="accent1" w:themeShade="80"/>
    </w:rPr>
  </w:style>
  <w:style w:type="paragraph" w:styleId="Subtitle">
    <w:name w:val="Subtitle"/>
    <w:basedOn w:val="Normal"/>
    <w:next w:val="Normal"/>
    <w:link w:val="SubtitleChar"/>
    <w:uiPriority w:val="11"/>
    <w:qFormat/>
    <w:rsid w:val="008832C4"/>
    <w:pPr>
      <w:numPr>
        <w:ilvl w:val="1"/>
      </w:numPr>
      <w:spacing w:after="240" w:line="240" w:lineRule="auto"/>
    </w:pPr>
    <w:rPr>
      <w:rFonts w:ascii="Roboto Medium" w:eastAsiaTheme="majorEastAsia" w:hAnsi="Roboto Medium" w:cstheme="majorBidi"/>
      <w:color w:val="1F3E81" w:themeColor="accent1"/>
      <w:sz w:val="28"/>
      <w:szCs w:val="28"/>
    </w:rPr>
  </w:style>
  <w:style w:type="character" w:customStyle="1" w:styleId="SubtitleChar">
    <w:name w:val="Subtitle Char"/>
    <w:basedOn w:val="DefaultParagraphFont"/>
    <w:link w:val="Subtitle"/>
    <w:uiPriority w:val="11"/>
    <w:rsid w:val="008832C4"/>
    <w:rPr>
      <w:rFonts w:ascii="Roboto Medium" w:eastAsiaTheme="majorEastAsia" w:hAnsi="Roboto Medium" w:cstheme="majorBidi"/>
      <w:color w:val="1F3E81" w:themeColor="accent1"/>
      <w:sz w:val="28"/>
      <w:szCs w:val="28"/>
    </w:rPr>
  </w:style>
  <w:style w:type="paragraph" w:styleId="Caption">
    <w:name w:val="caption"/>
    <w:basedOn w:val="Normal"/>
    <w:next w:val="Normal"/>
    <w:uiPriority w:val="35"/>
    <w:semiHidden/>
    <w:unhideWhenUsed/>
    <w:qFormat/>
    <w:rsid w:val="008832C4"/>
    <w:pPr>
      <w:spacing w:line="240" w:lineRule="auto"/>
    </w:pPr>
    <w:rPr>
      <w:b/>
      <w:bCs/>
      <w:smallCaps/>
      <w:color w:val="303030" w:themeColor="text2"/>
    </w:rPr>
  </w:style>
  <w:style w:type="paragraph" w:styleId="TOCHeading">
    <w:name w:val="TOC Heading"/>
    <w:basedOn w:val="Heading1"/>
    <w:next w:val="Normal"/>
    <w:uiPriority w:val="39"/>
    <w:semiHidden/>
    <w:unhideWhenUsed/>
    <w:qFormat/>
    <w:rsid w:val="008832C4"/>
    <w:pPr>
      <w:outlineLvl w:val="9"/>
    </w:pPr>
  </w:style>
  <w:style w:type="paragraph" w:styleId="Header">
    <w:name w:val="header"/>
    <w:basedOn w:val="Normal"/>
    <w:link w:val="HeaderChar"/>
    <w:uiPriority w:val="99"/>
    <w:unhideWhenUsed/>
    <w:rsid w:val="00F37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36A"/>
    <w:rPr>
      <w:rFonts w:ascii="Roboto" w:hAnsi="Roboto"/>
    </w:rPr>
  </w:style>
  <w:style w:type="paragraph" w:styleId="Footer">
    <w:name w:val="footer"/>
    <w:basedOn w:val="Normal"/>
    <w:link w:val="FooterChar"/>
    <w:uiPriority w:val="99"/>
    <w:unhideWhenUsed/>
    <w:rsid w:val="00F37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36A"/>
    <w:rPr>
      <w:rFonts w:ascii="Roboto" w:hAnsi="Roboto"/>
    </w:rPr>
  </w:style>
  <w:style w:type="table" w:styleId="TableGrid">
    <w:name w:val="Table Grid"/>
    <w:basedOn w:val="TableNormal"/>
    <w:uiPriority w:val="39"/>
    <w:rsid w:val="00F373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36A"/>
    <w:rPr>
      <w:color w:val="CF1377" w:themeColor="hyperlink"/>
      <w:u w:val="single"/>
    </w:rPr>
  </w:style>
  <w:style w:type="character" w:styleId="UnresolvedMention">
    <w:name w:val="Unresolved Mention"/>
    <w:basedOn w:val="DefaultParagraphFont"/>
    <w:uiPriority w:val="99"/>
    <w:semiHidden/>
    <w:unhideWhenUsed/>
    <w:rsid w:val="004A4F06"/>
    <w:rPr>
      <w:color w:val="605E5C"/>
      <w:shd w:val="clear" w:color="auto" w:fill="E1DFDD"/>
    </w:rPr>
  </w:style>
  <w:style w:type="table" w:styleId="PlainTable1">
    <w:name w:val="Plain Table 1"/>
    <w:basedOn w:val="TableNormal"/>
    <w:uiPriority w:val="41"/>
    <w:rsid w:val="004A4F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DA3CA0"/>
    <w:pPr>
      <w:spacing w:after="0" w:line="240" w:lineRule="auto"/>
    </w:pPr>
    <w:tblPr>
      <w:tblStyleRowBandSize w:val="1"/>
      <w:tblStyleColBandSize w:val="1"/>
      <w:tblBorders>
        <w:top w:val="single" w:sz="4" w:space="0" w:color="557ED6" w:themeColor="accent1" w:themeTint="99"/>
        <w:left w:val="single" w:sz="4" w:space="0" w:color="557ED6" w:themeColor="accent1" w:themeTint="99"/>
        <w:bottom w:val="single" w:sz="4" w:space="0" w:color="557ED6" w:themeColor="accent1" w:themeTint="99"/>
        <w:right w:val="single" w:sz="4" w:space="0" w:color="557ED6" w:themeColor="accent1" w:themeTint="99"/>
        <w:insideH w:val="single" w:sz="4" w:space="0" w:color="557ED6" w:themeColor="accent1" w:themeTint="99"/>
        <w:insideV w:val="single" w:sz="4" w:space="0" w:color="557ED6" w:themeColor="accent1" w:themeTint="99"/>
      </w:tblBorders>
    </w:tblPr>
    <w:tblStylePr w:type="firstRow">
      <w:rPr>
        <w:b/>
        <w:bCs/>
        <w:color w:val="FFFFFF" w:themeColor="background1"/>
      </w:rPr>
      <w:tblPr/>
      <w:tcPr>
        <w:tcBorders>
          <w:top w:val="single" w:sz="4" w:space="0" w:color="1F3E81" w:themeColor="accent1"/>
          <w:left w:val="single" w:sz="4" w:space="0" w:color="1F3E81" w:themeColor="accent1"/>
          <w:bottom w:val="single" w:sz="4" w:space="0" w:color="1F3E81" w:themeColor="accent1"/>
          <w:right w:val="single" w:sz="4" w:space="0" w:color="1F3E81" w:themeColor="accent1"/>
          <w:insideH w:val="nil"/>
          <w:insideV w:val="nil"/>
        </w:tcBorders>
        <w:shd w:val="clear" w:color="auto" w:fill="1F3E81" w:themeFill="accent1"/>
      </w:tcPr>
    </w:tblStylePr>
    <w:tblStylePr w:type="lastRow">
      <w:rPr>
        <w:b/>
        <w:bCs/>
      </w:rPr>
      <w:tblPr/>
      <w:tcPr>
        <w:tcBorders>
          <w:top w:val="double" w:sz="4" w:space="0" w:color="1F3E81" w:themeColor="accent1"/>
        </w:tcBorders>
      </w:tcPr>
    </w:tblStylePr>
    <w:tblStylePr w:type="firstCol">
      <w:rPr>
        <w:b/>
        <w:bCs/>
      </w:rPr>
    </w:tblStylePr>
    <w:tblStylePr w:type="lastCol">
      <w:rPr>
        <w:b/>
        <w:bCs/>
      </w:rPr>
    </w:tblStylePr>
    <w:tblStylePr w:type="band1Vert">
      <w:tblPr/>
      <w:tcPr>
        <w:shd w:val="clear" w:color="auto" w:fill="C6D3F1" w:themeFill="accent1" w:themeFillTint="33"/>
      </w:tcPr>
    </w:tblStylePr>
    <w:tblStylePr w:type="band1Horz">
      <w:tblPr/>
      <w:tcPr>
        <w:shd w:val="clear" w:color="auto" w:fill="C6D3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ynamictraining.org.uk/about-us/learner-safeguard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ynamictraining.org.uk/learner-portal/"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england.nhs.uk/learning-disabilit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killsengland.education.gov.uk/apprenticeships/st0217-v1-6" TargetMode="External"/><Relationship Id="rId20" Type="http://schemas.openxmlformats.org/officeDocument/2006/relationships/hyperlink" Target="https://www.dynamictraining.org.uk/contact-us/forms/report-a-complaint-or-conce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qualifications.pearson.com/content/dam/pdf/NVQ-and-competence-based-qualifications/healthcare-support/2023/specification/l3-dip-h-care-support-specification.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dynamictraining.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yperlink" Target="https://www.dynamictraining.org.uk/contact-us/forms/unable-to-attend-a-workshop/"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tel:02086077850" TargetMode="External"/><Relationship Id="rId3" Type="http://schemas.openxmlformats.org/officeDocument/2006/relationships/image" Target="media/image7.png"/><Relationship Id="rId7" Type="http://schemas.openxmlformats.org/officeDocument/2006/relationships/image" Target="media/image10.sv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9.png"/><Relationship Id="rId5" Type="http://schemas.openxmlformats.org/officeDocument/2006/relationships/hyperlink" Target="mailto:ask.dynamic@dynamictraining.org.uk" TargetMode="External"/><Relationship Id="rId4" Type="http://schemas.openxmlformats.org/officeDocument/2006/relationships/image" Target="media/image8.svg"/><Relationship Id="rId9" Type="http://schemas.openxmlformats.org/officeDocument/2006/relationships/image" Target="media/image11.png"/></Relationships>
</file>

<file path=word/theme/theme1.xml><?xml version="1.0" encoding="utf-8"?>
<a:theme xmlns:a="http://schemas.openxmlformats.org/drawingml/2006/main" name="DTUK 2025">
  <a:themeElements>
    <a:clrScheme name="DTUK 2025">
      <a:dk1>
        <a:srgbClr val="000000"/>
      </a:dk1>
      <a:lt1>
        <a:srgbClr val="FFFFFF"/>
      </a:lt1>
      <a:dk2>
        <a:srgbClr val="303030"/>
      </a:dk2>
      <a:lt2>
        <a:srgbClr val="F2F2F2"/>
      </a:lt2>
      <a:accent1>
        <a:srgbClr val="1F3E81"/>
      </a:accent1>
      <a:accent2>
        <a:srgbClr val="CF1377"/>
      </a:accent2>
      <a:accent3>
        <a:srgbClr val="009C72"/>
      </a:accent3>
      <a:accent4>
        <a:srgbClr val="F79A00"/>
      </a:accent4>
      <a:accent5>
        <a:srgbClr val="603E99"/>
      </a:accent5>
      <a:accent6>
        <a:srgbClr val="A6A6A6"/>
      </a:accent6>
      <a:hlink>
        <a:srgbClr val="CF1377"/>
      </a:hlink>
      <a:folHlink>
        <a:srgbClr val="009C72"/>
      </a:folHlink>
    </a:clrScheme>
    <a:fontScheme name="DTUK 2025">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TUK 2025" id="{1C8C92A0-4854-4EDA-A6D3-E172B037779F}" vid="{DC755C46-E6E7-4AE0-9EB0-71562831413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582b3f-781d-4001-b8c3-e37a6255a2cb" xsi:nil="true"/>
    <lcf76f155ced4ddcb4097134ff3c332f xmlns="465f8325-4eef-48d9-a1c3-3190c4c15c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E76C3479220F40BDE9C1732303FD92" ma:contentTypeVersion="19" ma:contentTypeDescription="Create a new document." ma:contentTypeScope="" ma:versionID="84aa821a695ccb909653f25aeb48c315">
  <xsd:schema xmlns:xsd="http://www.w3.org/2001/XMLSchema" xmlns:xs="http://www.w3.org/2001/XMLSchema" xmlns:p="http://schemas.microsoft.com/office/2006/metadata/properties" xmlns:ns2="465f8325-4eef-48d9-a1c3-3190c4c15cc4" xmlns:ns3="f1582b3f-781d-4001-b8c3-e37a6255a2cb" targetNamespace="http://schemas.microsoft.com/office/2006/metadata/properties" ma:root="true" ma:fieldsID="d9fa8f96789314da5e57d912e3c6208c" ns2:_="" ns3:_="">
    <xsd:import namespace="465f8325-4eef-48d9-a1c3-3190c4c15cc4"/>
    <xsd:import namespace="f1582b3f-781d-4001-b8c3-e37a6255a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f8325-4eef-48d9-a1c3-3190c4c15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ea817f-f2d0-43b6-9543-a23494ff6a2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82b3f-781d-4001-b8c3-e37a6255a2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44e05d-5cf2-4a4b-8017-8e23c6a3ae03}" ma:internalName="TaxCatchAll" ma:showField="CatchAllData" ma:web="f1582b3f-781d-4001-b8c3-e37a6255a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7F24-60BD-45CB-9E2B-B076E1954F2E}">
  <ds:schemaRefs>
    <ds:schemaRef ds:uri="http://schemas.microsoft.com/sharepoint/v3/contenttype/forms"/>
  </ds:schemaRefs>
</ds:datastoreItem>
</file>

<file path=customXml/itemProps2.xml><?xml version="1.0" encoding="utf-8"?>
<ds:datastoreItem xmlns:ds="http://schemas.openxmlformats.org/officeDocument/2006/customXml" ds:itemID="{C54232CB-29B6-4FB8-B5F8-1446A87AF631}">
  <ds:schemaRefs>
    <ds:schemaRef ds:uri="http://schemas.microsoft.com/office/2006/metadata/properties"/>
    <ds:schemaRef ds:uri="http://schemas.microsoft.com/office/infopath/2007/PartnerControls"/>
    <ds:schemaRef ds:uri="f1582b3f-781d-4001-b8c3-e37a6255a2cb"/>
    <ds:schemaRef ds:uri="465f8325-4eef-48d9-a1c3-3190c4c15cc4"/>
  </ds:schemaRefs>
</ds:datastoreItem>
</file>

<file path=customXml/itemProps3.xml><?xml version="1.0" encoding="utf-8"?>
<ds:datastoreItem xmlns:ds="http://schemas.openxmlformats.org/officeDocument/2006/customXml" ds:itemID="{245875C0-7626-434A-ACCE-3840F5D0D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f8325-4eef-48d9-a1c3-3190c4c15cc4"/>
    <ds:schemaRef ds:uri="f1582b3f-781d-4001-b8c3-e37a6255a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76C1AF-0827-498E-85A9-E2FD93BA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3428</Words>
  <Characters>19746</Characters>
  <Application>Microsoft Office Word</Application>
  <DocSecurity>0</DocSecurity>
  <Lines>1316</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Moore</dc:creator>
  <cp:keywords/>
  <dc:description/>
  <cp:lastModifiedBy>Sam Moore</cp:lastModifiedBy>
  <cp:revision>21</cp:revision>
  <dcterms:created xsi:type="dcterms:W3CDTF">2025-10-15T09:22:00Z</dcterms:created>
  <dcterms:modified xsi:type="dcterms:W3CDTF">2025-10-16T10:52:00Z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0x010100E1E76C3479220F40BDE9C1732303FD92</vt:lpwstr>
  </property>
</Properties>
</file>